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D987B" w14:textId="77777777" w:rsidR="00805E3C" w:rsidRDefault="00805E3C" w:rsidP="00805E3C">
      <w:pPr>
        <w:spacing w:after="0" w:line="240" w:lineRule="auto"/>
        <w:jc w:val="center"/>
        <w:rPr>
          <w:rFonts w:ascii="Open Sans" w:hAnsi="Open Sans" w:cs="Open Sans"/>
          <w:b/>
          <w:bCs/>
          <w:sz w:val="20"/>
          <w:szCs w:val="20"/>
        </w:rPr>
      </w:pPr>
      <w:r>
        <w:rPr>
          <w:rFonts w:ascii="Open Sans" w:hAnsi="Open Sans" w:cs="Open Sans"/>
          <w:b/>
          <w:bCs/>
          <w:sz w:val="20"/>
          <w:szCs w:val="20"/>
        </w:rPr>
        <w:t>Regional Foundation</w:t>
      </w:r>
    </w:p>
    <w:p w14:paraId="7FAA2B3E" w14:textId="70F54644" w:rsidR="00805E3C" w:rsidRDefault="00304408" w:rsidP="00805E3C">
      <w:pPr>
        <w:spacing w:after="0" w:line="240" w:lineRule="auto"/>
        <w:jc w:val="center"/>
        <w:rPr>
          <w:rFonts w:ascii="Open Sans" w:hAnsi="Open Sans" w:cs="Open Sans"/>
          <w:b/>
          <w:bCs/>
          <w:sz w:val="20"/>
          <w:szCs w:val="20"/>
        </w:rPr>
      </w:pPr>
      <w:r>
        <w:rPr>
          <w:rFonts w:ascii="Open Sans" w:hAnsi="Open Sans" w:cs="Open Sans"/>
          <w:b/>
          <w:bCs/>
          <w:sz w:val="20"/>
          <w:szCs w:val="20"/>
        </w:rPr>
        <w:t>Request for Proposals:</w:t>
      </w:r>
      <w:r w:rsidR="00805E3C">
        <w:rPr>
          <w:rFonts w:ascii="Open Sans" w:hAnsi="Open Sans" w:cs="Open Sans"/>
          <w:b/>
          <w:bCs/>
          <w:sz w:val="20"/>
          <w:szCs w:val="20"/>
        </w:rPr>
        <w:t xml:space="preserve"> Bridge Loans</w:t>
      </w:r>
    </w:p>
    <w:p w14:paraId="6A09DD09" w14:textId="582EF726" w:rsidR="00304408" w:rsidRDefault="00304408" w:rsidP="00805E3C">
      <w:pPr>
        <w:spacing w:after="0" w:line="240" w:lineRule="auto"/>
        <w:jc w:val="center"/>
        <w:rPr>
          <w:rFonts w:ascii="Open Sans" w:hAnsi="Open Sans" w:cs="Open Sans"/>
          <w:b/>
          <w:bCs/>
          <w:sz w:val="20"/>
          <w:szCs w:val="20"/>
        </w:rPr>
      </w:pPr>
      <w:r>
        <w:rPr>
          <w:rFonts w:ascii="Open Sans" w:hAnsi="Open Sans" w:cs="Open Sans"/>
          <w:b/>
          <w:bCs/>
          <w:sz w:val="20"/>
          <w:szCs w:val="20"/>
        </w:rPr>
        <w:t>March 24, 2025</w:t>
      </w:r>
    </w:p>
    <w:p w14:paraId="3E7AA90F" w14:textId="77777777" w:rsidR="00805E3C" w:rsidRDefault="00805E3C" w:rsidP="00805E3C">
      <w:pPr>
        <w:rPr>
          <w:rFonts w:ascii="Open Sans" w:hAnsi="Open Sans" w:cs="Open Sans"/>
          <w:sz w:val="20"/>
          <w:szCs w:val="20"/>
        </w:rPr>
      </w:pPr>
    </w:p>
    <w:p w14:paraId="1B9472F8" w14:textId="77777777" w:rsidR="00805E3C" w:rsidRPr="00E74670" w:rsidRDefault="00805E3C" w:rsidP="00805E3C">
      <w:pPr>
        <w:spacing w:after="0" w:line="240" w:lineRule="auto"/>
        <w:contextualSpacing/>
        <w:rPr>
          <w:rFonts w:ascii="Open Sans" w:hAnsi="Open Sans" w:cs="Open Sans"/>
          <w:b/>
          <w:bCs/>
          <w:sz w:val="20"/>
          <w:szCs w:val="20"/>
        </w:rPr>
      </w:pPr>
      <w:r w:rsidRPr="00E74670">
        <w:rPr>
          <w:rFonts w:ascii="Open Sans" w:hAnsi="Open Sans" w:cs="Open Sans"/>
          <w:b/>
          <w:bCs/>
          <w:sz w:val="20"/>
          <w:szCs w:val="20"/>
        </w:rPr>
        <w:t>About the Regional Foundation</w:t>
      </w:r>
    </w:p>
    <w:p w14:paraId="5E7DCFA9" w14:textId="56B85E0A" w:rsidR="00805E3C" w:rsidRDefault="00805E3C" w:rsidP="00C82064">
      <w:pPr>
        <w:spacing w:after="0" w:line="240" w:lineRule="auto"/>
        <w:contextualSpacing/>
        <w:rPr>
          <w:rFonts w:ascii="Open Sans" w:hAnsi="Open Sans" w:cs="Open Sans"/>
          <w:sz w:val="20"/>
          <w:szCs w:val="20"/>
        </w:rPr>
      </w:pPr>
      <w:r w:rsidRPr="00E74670">
        <w:rPr>
          <w:rFonts w:ascii="Open Sans" w:hAnsi="Open Sans" w:cs="Open Sans"/>
          <w:sz w:val="20"/>
          <w:szCs w:val="20"/>
        </w:rPr>
        <w:t xml:space="preserve">The Regional Foundation is an independently led philanthropic organization that supports neighborhood revitalization efforts across a 62-county region spanning New Jersey, Delaware, and the eastern half of Pennsylvania. The foundation makes long-term investments with organizations engaged in community and economic development activities that put resident-driven strategies at the center of their work. We are committed to supporting organizations working to build more vibrant, equitable, economically viable neighborhoods hand-in-hand with members of their community. </w:t>
      </w:r>
    </w:p>
    <w:p w14:paraId="785F6756" w14:textId="77777777" w:rsidR="00C82064" w:rsidRDefault="00C82064" w:rsidP="00C82064">
      <w:pPr>
        <w:spacing w:after="0" w:line="240" w:lineRule="auto"/>
        <w:contextualSpacing/>
        <w:rPr>
          <w:rFonts w:ascii="Open Sans" w:hAnsi="Open Sans" w:cs="Open Sans"/>
          <w:sz w:val="20"/>
          <w:szCs w:val="20"/>
        </w:rPr>
      </w:pPr>
    </w:p>
    <w:p w14:paraId="07FFE487" w14:textId="77777777" w:rsidR="00805E3C" w:rsidRPr="00E74670" w:rsidRDefault="00805E3C" w:rsidP="00805E3C">
      <w:pPr>
        <w:spacing w:after="0" w:line="240" w:lineRule="auto"/>
        <w:contextualSpacing/>
        <w:rPr>
          <w:rFonts w:ascii="Open Sans" w:hAnsi="Open Sans" w:cs="Open Sans"/>
          <w:b/>
          <w:bCs/>
          <w:sz w:val="20"/>
          <w:szCs w:val="20"/>
        </w:rPr>
      </w:pPr>
      <w:r w:rsidRPr="00E74670">
        <w:rPr>
          <w:rFonts w:ascii="Open Sans" w:hAnsi="Open Sans" w:cs="Open Sans"/>
          <w:b/>
          <w:bCs/>
          <w:sz w:val="20"/>
          <w:szCs w:val="20"/>
        </w:rPr>
        <w:t>About the Opportunity</w:t>
      </w:r>
    </w:p>
    <w:p w14:paraId="6D08F2FE" w14:textId="20CD9D05" w:rsidR="00805E3C" w:rsidRPr="001023D8" w:rsidRDefault="00805E3C" w:rsidP="00805E3C">
      <w:pPr>
        <w:spacing w:after="0" w:line="240" w:lineRule="auto"/>
        <w:rPr>
          <w:rFonts w:ascii="Open Sans" w:eastAsia="Open Sans" w:hAnsi="Open Sans" w:cs="Open Sans"/>
          <w:color w:val="242423"/>
          <w:sz w:val="20"/>
          <w:szCs w:val="20"/>
        </w:rPr>
      </w:pPr>
      <w:r w:rsidRPr="771CC128">
        <w:rPr>
          <w:rFonts w:ascii="Open Sans" w:eastAsia="Open Sans" w:hAnsi="Open Sans" w:cs="Open Sans"/>
          <w:color w:val="242423"/>
          <w:sz w:val="20"/>
          <w:szCs w:val="20"/>
        </w:rPr>
        <w:t xml:space="preserve">Program-Related Investments (PRIs) </w:t>
      </w:r>
      <w:r>
        <w:rPr>
          <w:rFonts w:ascii="Open Sans" w:eastAsia="Open Sans" w:hAnsi="Open Sans" w:cs="Open Sans"/>
          <w:color w:val="242423"/>
          <w:sz w:val="20"/>
          <w:szCs w:val="20"/>
        </w:rPr>
        <w:t>are</w:t>
      </w:r>
      <w:r w:rsidRPr="771CC128">
        <w:rPr>
          <w:rFonts w:ascii="Open Sans" w:eastAsia="Open Sans" w:hAnsi="Open Sans" w:cs="Open Sans"/>
          <w:color w:val="242423"/>
          <w:sz w:val="20"/>
          <w:szCs w:val="20"/>
        </w:rPr>
        <w:t xml:space="preserve"> low-interest loans designed to </w:t>
      </w:r>
      <w:r>
        <w:rPr>
          <w:rFonts w:ascii="Open Sans" w:eastAsia="Open Sans" w:hAnsi="Open Sans" w:cs="Open Sans"/>
          <w:color w:val="242423"/>
          <w:sz w:val="20"/>
          <w:szCs w:val="20"/>
        </w:rPr>
        <w:t xml:space="preserve">support organizations </w:t>
      </w:r>
      <w:r w:rsidR="006007C2">
        <w:rPr>
          <w:rFonts w:ascii="Open Sans" w:eastAsia="Open Sans" w:hAnsi="Open Sans" w:cs="Open Sans"/>
          <w:color w:val="242423"/>
          <w:sz w:val="20"/>
          <w:szCs w:val="20"/>
        </w:rPr>
        <w:t xml:space="preserve">as they </w:t>
      </w:r>
      <w:r>
        <w:rPr>
          <w:rFonts w:ascii="Open Sans" w:eastAsia="Open Sans" w:hAnsi="Open Sans" w:cs="Open Sans"/>
          <w:color w:val="242423"/>
          <w:sz w:val="20"/>
          <w:szCs w:val="20"/>
        </w:rPr>
        <w:t xml:space="preserve">pursue </w:t>
      </w:r>
      <w:r w:rsidRPr="771CC128">
        <w:rPr>
          <w:rFonts w:ascii="Open Sans" w:eastAsia="Open Sans" w:hAnsi="Open Sans" w:cs="Open Sans"/>
          <w:color w:val="242423"/>
          <w:sz w:val="20"/>
          <w:szCs w:val="20"/>
        </w:rPr>
        <w:t>equitable community development</w:t>
      </w:r>
      <w:r w:rsidR="006007C2">
        <w:rPr>
          <w:rFonts w:ascii="Open Sans" w:eastAsia="Open Sans" w:hAnsi="Open Sans" w:cs="Open Sans"/>
          <w:color w:val="242423"/>
          <w:sz w:val="20"/>
          <w:szCs w:val="20"/>
        </w:rPr>
        <w:t xml:space="preserve"> initiatives</w:t>
      </w:r>
      <w:r>
        <w:rPr>
          <w:rFonts w:ascii="Open Sans" w:eastAsia="Open Sans" w:hAnsi="Open Sans" w:cs="Open Sans"/>
          <w:color w:val="242423"/>
          <w:sz w:val="20"/>
          <w:szCs w:val="20"/>
        </w:rPr>
        <w:t xml:space="preserve">.  </w:t>
      </w:r>
      <w:r w:rsidR="00163A02">
        <w:rPr>
          <w:rFonts w:ascii="Open Sans" w:eastAsia="Open Sans" w:hAnsi="Open Sans" w:cs="Open Sans"/>
          <w:color w:val="242423"/>
          <w:sz w:val="20"/>
          <w:szCs w:val="20"/>
        </w:rPr>
        <w:t>For the 2025</w:t>
      </w:r>
      <w:r w:rsidR="003613F9">
        <w:rPr>
          <w:rFonts w:ascii="Open Sans" w:eastAsia="Open Sans" w:hAnsi="Open Sans" w:cs="Open Sans"/>
          <w:color w:val="242423"/>
          <w:sz w:val="20"/>
          <w:szCs w:val="20"/>
        </w:rPr>
        <w:t xml:space="preserve"> PRI</w:t>
      </w:r>
      <w:r w:rsidR="00163A02">
        <w:rPr>
          <w:rFonts w:ascii="Open Sans" w:eastAsia="Open Sans" w:hAnsi="Open Sans" w:cs="Open Sans"/>
          <w:color w:val="242423"/>
          <w:sz w:val="20"/>
          <w:szCs w:val="20"/>
        </w:rPr>
        <w:t xml:space="preserve"> cycle,</w:t>
      </w:r>
      <w:r>
        <w:rPr>
          <w:rFonts w:ascii="Open Sans" w:eastAsia="Open Sans" w:hAnsi="Open Sans" w:cs="Open Sans"/>
          <w:color w:val="242423"/>
          <w:sz w:val="20"/>
          <w:szCs w:val="20"/>
        </w:rPr>
        <w:t xml:space="preserve"> </w:t>
      </w:r>
      <w:r w:rsidR="005A01D5">
        <w:rPr>
          <w:rFonts w:ascii="Open Sans" w:eastAsia="Open Sans" w:hAnsi="Open Sans" w:cs="Open Sans"/>
          <w:color w:val="242423"/>
          <w:sz w:val="20"/>
          <w:szCs w:val="20"/>
        </w:rPr>
        <w:t>the Regional Foundation</w:t>
      </w:r>
      <w:r w:rsidR="00AF2C6C">
        <w:rPr>
          <w:rFonts w:ascii="Open Sans" w:eastAsia="Open Sans" w:hAnsi="Open Sans" w:cs="Open Sans"/>
          <w:color w:val="242423"/>
          <w:sz w:val="20"/>
          <w:szCs w:val="20"/>
        </w:rPr>
        <w:t xml:space="preserve"> </w:t>
      </w:r>
      <w:r w:rsidR="00421BC3">
        <w:rPr>
          <w:rFonts w:ascii="Open Sans" w:eastAsia="Open Sans" w:hAnsi="Open Sans" w:cs="Open Sans"/>
          <w:color w:val="242423"/>
          <w:sz w:val="20"/>
          <w:szCs w:val="20"/>
        </w:rPr>
        <w:t xml:space="preserve">will make available </w:t>
      </w:r>
      <w:r w:rsidR="00421BC3" w:rsidRPr="004745D2">
        <w:rPr>
          <w:rFonts w:ascii="Open Sans" w:eastAsia="Open Sans" w:hAnsi="Open Sans" w:cs="Open Sans"/>
          <w:b/>
          <w:bCs/>
          <w:color w:val="242423"/>
          <w:sz w:val="20"/>
          <w:szCs w:val="20"/>
        </w:rPr>
        <w:t>low-interest bridge loans</w:t>
      </w:r>
      <w:r w:rsidR="00421BC3">
        <w:rPr>
          <w:rFonts w:ascii="Open Sans" w:eastAsia="Open Sans" w:hAnsi="Open Sans" w:cs="Open Sans"/>
          <w:color w:val="242423"/>
          <w:sz w:val="20"/>
          <w:szCs w:val="20"/>
        </w:rPr>
        <w:t xml:space="preserve"> </w:t>
      </w:r>
      <w:r w:rsidR="00421BC3" w:rsidRPr="00B96BFF">
        <w:rPr>
          <w:rFonts w:ascii="Open Sans" w:eastAsia="Open Sans" w:hAnsi="Open Sans" w:cs="Open Sans"/>
          <w:b/>
          <w:bCs/>
          <w:color w:val="242423"/>
          <w:sz w:val="20"/>
          <w:szCs w:val="20"/>
        </w:rPr>
        <w:t xml:space="preserve">to current Implementation 1 and 2 grantee partners to address ongoing and emergent </w:t>
      </w:r>
      <w:r w:rsidR="001023D8" w:rsidRPr="00B96BFF">
        <w:rPr>
          <w:rFonts w:ascii="Open Sans" w:eastAsia="Open Sans" w:hAnsi="Open Sans" w:cs="Open Sans"/>
          <w:b/>
          <w:bCs/>
          <w:color w:val="242423"/>
          <w:sz w:val="20"/>
          <w:szCs w:val="20"/>
        </w:rPr>
        <w:t>challenges related to government funding.</w:t>
      </w:r>
      <w:r w:rsidR="001023D8">
        <w:rPr>
          <w:rFonts w:ascii="Open Sans" w:eastAsia="Open Sans" w:hAnsi="Open Sans" w:cs="Open Sans"/>
          <w:color w:val="242423"/>
          <w:sz w:val="20"/>
          <w:szCs w:val="20"/>
        </w:rPr>
        <w:t xml:space="preserve">  </w:t>
      </w:r>
      <w:r>
        <w:rPr>
          <w:rFonts w:ascii="Open Sans" w:eastAsia="Open Sans" w:hAnsi="Open Sans" w:cs="Open Sans"/>
          <w:color w:val="242423"/>
          <w:sz w:val="20"/>
          <w:szCs w:val="20"/>
        </w:rPr>
        <w:t>Bridge loans will help organizations continue essential community programs and services by covering</w:t>
      </w:r>
      <w:r w:rsidRPr="001B2D74">
        <w:rPr>
          <w:rFonts w:ascii="Open Sans" w:hAnsi="Open Sans" w:cs="Open Sans"/>
          <w:sz w:val="20"/>
          <w:szCs w:val="20"/>
        </w:rPr>
        <w:t xml:space="preserve"> delays in government</w:t>
      </w:r>
      <w:r w:rsidRPr="00941FE7">
        <w:rPr>
          <w:rFonts w:ascii="Open Sans" w:hAnsi="Open Sans" w:cs="Open Sans"/>
          <w:sz w:val="20"/>
          <w:szCs w:val="20"/>
        </w:rPr>
        <w:t xml:space="preserve"> (federal, state, local)</w:t>
      </w:r>
      <w:r w:rsidRPr="001B2D74">
        <w:rPr>
          <w:rFonts w:ascii="Open Sans" w:hAnsi="Open Sans" w:cs="Open Sans"/>
          <w:sz w:val="20"/>
          <w:szCs w:val="20"/>
        </w:rPr>
        <w:t xml:space="preserve"> </w:t>
      </w:r>
      <w:r w:rsidRPr="1F5BF1B2">
        <w:rPr>
          <w:rFonts w:ascii="Open Sans" w:hAnsi="Open Sans" w:cs="Open Sans"/>
          <w:sz w:val="20"/>
          <w:szCs w:val="20"/>
        </w:rPr>
        <w:t>contract</w:t>
      </w:r>
      <w:r w:rsidR="1E1C07E2" w:rsidRPr="1F5BF1B2">
        <w:rPr>
          <w:rFonts w:ascii="Open Sans" w:hAnsi="Open Sans" w:cs="Open Sans"/>
          <w:sz w:val="20"/>
          <w:szCs w:val="20"/>
        </w:rPr>
        <w:t>s,</w:t>
      </w:r>
      <w:r w:rsidRPr="001B2D74">
        <w:rPr>
          <w:rFonts w:ascii="Open Sans" w:hAnsi="Open Sans" w:cs="Open Sans"/>
          <w:sz w:val="20"/>
          <w:szCs w:val="20"/>
        </w:rPr>
        <w:t xml:space="preserve"> </w:t>
      </w:r>
      <w:r>
        <w:rPr>
          <w:rFonts w:ascii="Open Sans" w:hAnsi="Open Sans" w:cs="Open Sans"/>
          <w:sz w:val="20"/>
          <w:szCs w:val="20"/>
        </w:rPr>
        <w:t xml:space="preserve">or grant </w:t>
      </w:r>
      <w:r w:rsidRPr="001B2D74">
        <w:rPr>
          <w:rFonts w:ascii="Open Sans" w:hAnsi="Open Sans" w:cs="Open Sans"/>
          <w:sz w:val="20"/>
          <w:szCs w:val="20"/>
        </w:rPr>
        <w:t>payments</w:t>
      </w:r>
      <w:r w:rsidRPr="00941FE7">
        <w:rPr>
          <w:rFonts w:ascii="Open Sans" w:hAnsi="Open Sans" w:cs="Open Sans"/>
          <w:sz w:val="20"/>
          <w:szCs w:val="20"/>
        </w:rPr>
        <w:t xml:space="preserve"> that support programs, services, staff time, or other operating expenses</w:t>
      </w:r>
      <w:r w:rsidRPr="001B2D74">
        <w:rPr>
          <w:rFonts w:ascii="Open Sans" w:hAnsi="Open Sans" w:cs="Open Sans"/>
          <w:sz w:val="20"/>
          <w:szCs w:val="20"/>
        </w:rPr>
        <w:t>.</w:t>
      </w:r>
    </w:p>
    <w:p w14:paraId="0B5EE38D" w14:textId="77777777" w:rsidR="00805E3C" w:rsidRDefault="00805E3C" w:rsidP="00805E3C">
      <w:pPr>
        <w:spacing w:after="0" w:line="240" w:lineRule="auto"/>
        <w:rPr>
          <w:rFonts w:ascii="Open Sans" w:hAnsi="Open Sans" w:cs="Open Sans"/>
          <w:sz w:val="20"/>
          <w:szCs w:val="20"/>
        </w:rPr>
      </w:pPr>
    </w:p>
    <w:p w14:paraId="3F9310FF" w14:textId="6D71299F" w:rsidR="00805E3C" w:rsidRDefault="00805E3C" w:rsidP="00C82064">
      <w:pPr>
        <w:spacing w:after="0" w:line="240" w:lineRule="auto"/>
        <w:rPr>
          <w:rFonts w:ascii="Open Sans" w:hAnsi="Open Sans" w:cs="Open Sans"/>
          <w:sz w:val="20"/>
          <w:szCs w:val="20"/>
        </w:rPr>
      </w:pPr>
      <w:r>
        <w:rPr>
          <w:rFonts w:ascii="Open Sans" w:hAnsi="Open Sans" w:cs="Open Sans"/>
          <w:sz w:val="20"/>
          <w:szCs w:val="20"/>
        </w:rPr>
        <w:t xml:space="preserve">There is $900,000 available in total.  </w:t>
      </w:r>
      <w:r w:rsidRPr="00805E3C">
        <w:rPr>
          <w:rFonts w:ascii="Open Sans" w:hAnsi="Open Sans" w:cs="Open Sans"/>
          <w:b/>
          <w:bCs/>
          <w:sz w:val="20"/>
          <w:szCs w:val="20"/>
        </w:rPr>
        <w:t>Loan requests may be made between $25,000 - $200,000 for a term of up to two years.</w:t>
      </w:r>
      <w:r w:rsidR="004D37D7">
        <w:rPr>
          <w:rFonts w:ascii="Open Sans" w:hAnsi="Open Sans" w:cs="Open Sans"/>
          <w:b/>
          <w:bCs/>
          <w:sz w:val="20"/>
          <w:szCs w:val="20"/>
        </w:rPr>
        <w:t xml:space="preserve">  </w:t>
      </w:r>
      <w:r>
        <w:rPr>
          <w:rFonts w:ascii="Open Sans" w:hAnsi="Open Sans" w:cs="Open Sans"/>
          <w:sz w:val="20"/>
          <w:szCs w:val="20"/>
        </w:rPr>
        <w:t xml:space="preserve">The </w:t>
      </w:r>
      <w:r w:rsidRPr="00805E3C">
        <w:rPr>
          <w:rFonts w:ascii="Open Sans" w:hAnsi="Open Sans" w:cs="Open Sans"/>
          <w:b/>
          <w:bCs/>
          <w:sz w:val="20"/>
          <w:szCs w:val="20"/>
        </w:rPr>
        <w:t>borrower will pay interest at a rate of 2% per year</w:t>
      </w:r>
      <w:r>
        <w:rPr>
          <w:rFonts w:ascii="Open Sans" w:hAnsi="Open Sans" w:cs="Open Sans"/>
          <w:sz w:val="20"/>
          <w:szCs w:val="20"/>
        </w:rPr>
        <w:t xml:space="preserve"> from the date on which the loan is disbursed until the principal has been repaid in full.  </w:t>
      </w:r>
      <w:r w:rsidRPr="771CC128">
        <w:rPr>
          <w:rFonts w:ascii="Open Sans" w:eastAsia="Open Sans" w:hAnsi="Open Sans" w:cs="Open Sans"/>
          <w:color w:val="242423"/>
          <w:sz w:val="20"/>
          <w:szCs w:val="20"/>
        </w:rPr>
        <w:t>The foundation</w:t>
      </w:r>
      <w:r>
        <w:rPr>
          <w:rFonts w:ascii="Open Sans" w:eastAsia="Open Sans" w:hAnsi="Open Sans" w:cs="Open Sans"/>
          <w:color w:val="242423"/>
          <w:sz w:val="20"/>
          <w:szCs w:val="20"/>
        </w:rPr>
        <w:t xml:space="preserve"> offers flexible repayment options, and the loan can be repaid at any time prior to maturity without penalty.</w:t>
      </w:r>
    </w:p>
    <w:p w14:paraId="19209C78" w14:textId="77777777" w:rsidR="00C82064" w:rsidRDefault="00C82064" w:rsidP="00C82064">
      <w:pPr>
        <w:spacing w:after="0" w:line="240" w:lineRule="auto"/>
        <w:rPr>
          <w:rFonts w:ascii="Open Sans" w:hAnsi="Open Sans" w:cs="Open Sans"/>
          <w:sz w:val="20"/>
          <w:szCs w:val="20"/>
        </w:rPr>
      </w:pPr>
    </w:p>
    <w:p w14:paraId="1C70B8FA" w14:textId="0683B604" w:rsidR="00805E3C" w:rsidRDefault="00805E3C" w:rsidP="00805E3C">
      <w:pPr>
        <w:spacing w:after="0" w:line="240" w:lineRule="auto"/>
        <w:rPr>
          <w:rFonts w:ascii="Open Sans" w:eastAsia="Open Sans" w:hAnsi="Open Sans" w:cs="Open Sans"/>
          <w:b/>
          <w:bCs/>
          <w:color w:val="242423"/>
          <w:sz w:val="20"/>
          <w:szCs w:val="20"/>
        </w:rPr>
      </w:pPr>
      <w:r w:rsidRPr="003B1453">
        <w:rPr>
          <w:rFonts w:ascii="Open Sans" w:eastAsia="Open Sans" w:hAnsi="Open Sans" w:cs="Open Sans"/>
          <w:b/>
          <w:bCs/>
          <w:color w:val="242423"/>
          <w:sz w:val="20"/>
          <w:szCs w:val="20"/>
        </w:rPr>
        <w:t>Tim</w:t>
      </w:r>
      <w:r>
        <w:rPr>
          <w:rFonts w:ascii="Open Sans" w:eastAsia="Open Sans" w:hAnsi="Open Sans" w:cs="Open Sans"/>
          <w:b/>
          <w:bCs/>
          <w:color w:val="242423"/>
          <w:sz w:val="20"/>
          <w:szCs w:val="20"/>
        </w:rPr>
        <w:t xml:space="preserve">eline </w:t>
      </w:r>
    </w:p>
    <w:p w14:paraId="6CB7D914" w14:textId="3353C2C0" w:rsidR="00C82064" w:rsidRDefault="00805E3C" w:rsidP="00805E3C">
      <w:pPr>
        <w:spacing w:after="0" w:line="240" w:lineRule="auto"/>
        <w:rPr>
          <w:rFonts w:ascii="Open Sans" w:eastAsia="Open Sans" w:hAnsi="Open Sans" w:cs="Open Sans"/>
          <w:color w:val="242423"/>
          <w:sz w:val="20"/>
          <w:szCs w:val="20"/>
        </w:rPr>
      </w:pPr>
      <w:r w:rsidRPr="007308DE">
        <w:rPr>
          <w:rFonts w:ascii="Open Sans" w:eastAsia="Open Sans" w:hAnsi="Open Sans" w:cs="Open Sans"/>
          <w:color w:val="242423"/>
          <w:sz w:val="20"/>
          <w:szCs w:val="20"/>
        </w:rPr>
        <w:t>The opportunity opens on Monday, March 24, 2025</w:t>
      </w:r>
      <w:r w:rsidR="00C94FD9">
        <w:rPr>
          <w:rFonts w:ascii="Open Sans" w:eastAsia="Open Sans" w:hAnsi="Open Sans" w:cs="Open Sans"/>
          <w:color w:val="242423"/>
          <w:sz w:val="20"/>
          <w:szCs w:val="20"/>
        </w:rPr>
        <w:t xml:space="preserve"> at </w:t>
      </w:r>
      <w:r w:rsidR="007540F2">
        <w:rPr>
          <w:rFonts w:ascii="Open Sans" w:eastAsia="Open Sans" w:hAnsi="Open Sans" w:cs="Open Sans"/>
          <w:color w:val="242423"/>
          <w:sz w:val="20"/>
          <w:szCs w:val="20"/>
        </w:rPr>
        <w:t>10</w:t>
      </w:r>
      <w:r w:rsidR="00C94FD9">
        <w:rPr>
          <w:rFonts w:ascii="Open Sans" w:eastAsia="Open Sans" w:hAnsi="Open Sans" w:cs="Open Sans"/>
          <w:color w:val="242423"/>
          <w:sz w:val="20"/>
          <w:szCs w:val="20"/>
        </w:rPr>
        <w:t>:00AM</w:t>
      </w:r>
      <w:r w:rsidRPr="007308DE">
        <w:rPr>
          <w:rFonts w:ascii="Open Sans" w:eastAsia="Open Sans" w:hAnsi="Open Sans" w:cs="Open Sans"/>
          <w:color w:val="242423"/>
          <w:sz w:val="20"/>
          <w:szCs w:val="20"/>
        </w:rPr>
        <w:t>.</w:t>
      </w:r>
      <w:r>
        <w:rPr>
          <w:rFonts w:ascii="Open Sans" w:eastAsia="Open Sans" w:hAnsi="Open Sans" w:cs="Open Sans"/>
          <w:color w:val="242423"/>
          <w:sz w:val="20"/>
          <w:szCs w:val="20"/>
        </w:rPr>
        <w:t xml:space="preserve">  Requests will be accepted and reviewed on a rolling basis</w:t>
      </w:r>
      <w:r w:rsidR="00D21256">
        <w:rPr>
          <w:rFonts w:ascii="Open Sans" w:eastAsia="Open Sans" w:hAnsi="Open Sans" w:cs="Open Sans"/>
          <w:color w:val="242423"/>
          <w:sz w:val="20"/>
          <w:szCs w:val="20"/>
        </w:rPr>
        <w:t>.</w:t>
      </w:r>
      <w:r>
        <w:rPr>
          <w:rFonts w:ascii="Open Sans" w:eastAsia="Open Sans" w:hAnsi="Open Sans" w:cs="Open Sans"/>
          <w:color w:val="242423"/>
          <w:sz w:val="20"/>
          <w:szCs w:val="20"/>
        </w:rPr>
        <w:t xml:space="preserve"> </w:t>
      </w:r>
      <w:r w:rsidR="00C82064" w:rsidRPr="4CF07C9C">
        <w:rPr>
          <w:rFonts w:ascii="Open Sans" w:eastAsia="Open Sans" w:hAnsi="Open Sans" w:cs="Open Sans"/>
          <w:color w:val="242423"/>
          <w:sz w:val="20"/>
          <w:szCs w:val="20"/>
        </w:rPr>
        <w:t xml:space="preserve">Once the funds are fully committed, we will notify </w:t>
      </w:r>
      <w:r w:rsidR="00C82064">
        <w:rPr>
          <w:rFonts w:ascii="Open Sans" w:eastAsia="Open Sans" w:hAnsi="Open Sans" w:cs="Open Sans"/>
          <w:color w:val="242423"/>
          <w:sz w:val="20"/>
          <w:szCs w:val="20"/>
        </w:rPr>
        <w:t>all grantee partners</w:t>
      </w:r>
      <w:r w:rsidR="00C82064" w:rsidRPr="4CF07C9C">
        <w:rPr>
          <w:rFonts w:ascii="Open Sans" w:eastAsia="Open Sans" w:hAnsi="Open Sans" w:cs="Open Sans"/>
          <w:color w:val="242423"/>
          <w:sz w:val="20"/>
          <w:szCs w:val="20"/>
        </w:rPr>
        <w:t xml:space="preserve">. </w:t>
      </w:r>
    </w:p>
    <w:p w14:paraId="332E837E" w14:textId="77777777" w:rsidR="00C82064" w:rsidRDefault="00C82064" w:rsidP="00805E3C">
      <w:pPr>
        <w:spacing w:after="0" w:line="240" w:lineRule="auto"/>
        <w:rPr>
          <w:rFonts w:ascii="Open Sans" w:eastAsia="Open Sans" w:hAnsi="Open Sans" w:cs="Open Sans"/>
          <w:b/>
          <w:bCs/>
          <w:color w:val="242423"/>
          <w:sz w:val="20"/>
          <w:szCs w:val="20"/>
        </w:rPr>
      </w:pPr>
    </w:p>
    <w:p w14:paraId="11E4E17B" w14:textId="3ABE7E01" w:rsidR="00805E3C" w:rsidRDefault="00174070" w:rsidP="00805E3C">
      <w:pPr>
        <w:spacing w:after="0" w:line="240" w:lineRule="auto"/>
        <w:rPr>
          <w:rFonts w:ascii="Open Sans" w:eastAsia="Open Sans" w:hAnsi="Open Sans" w:cs="Open Sans"/>
          <w:b/>
          <w:bCs/>
          <w:color w:val="242423"/>
          <w:sz w:val="20"/>
          <w:szCs w:val="20"/>
        </w:rPr>
      </w:pPr>
      <w:r>
        <w:rPr>
          <w:rFonts w:ascii="Open Sans" w:eastAsia="Open Sans" w:hAnsi="Open Sans" w:cs="Open Sans"/>
          <w:b/>
          <w:bCs/>
          <w:color w:val="242423"/>
          <w:sz w:val="20"/>
          <w:szCs w:val="20"/>
        </w:rPr>
        <w:t>How to Apply</w:t>
      </w:r>
      <w:r w:rsidR="00805E3C">
        <w:rPr>
          <w:rFonts w:ascii="Open Sans" w:eastAsia="Open Sans" w:hAnsi="Open Sans" w:cs="Open Sans"/>
          <w:b/>
          <w:bCs/>
          <w:color w:val="242423"/>
          <w:sz w:val="20"/>
          <w:szCs w:val="20"/>
        </w:rPr>
        <w:t xml:space="preserve"> </w:t>
      </w:r>
    </w:p>
    <w:p w14:paraId="6C6A246D" w14:textId="14E7F8D9" w:rsidR="00C82064" w:rsidRPr="00C82064" w:rsidRDefault="00C82064" w:rsidP="00805E3C">
      <w:pPr>
        <w:spacing w:after="0" w:line="240" w:lineRule="auto"/>
        <w:rPr>
          <w:rFonts w:ascii="Open Sans" w:eastAsia="Open Sans" w:hAnsi="Open Sans" w:cs="Open Sans"/>
          <w:color w:val="242423"/>
          <w:sz w:val="20"/>
          <w:szCs w:val="20"/>
        </w:rPr>
      </w:pPr>
      <w:r>
        <w:rPr>
          <w:rFonts w:ascii="Open Sans" w:eastAsia="Open Sans" w:hAnsi="Open Sans" w:cs="Open Sans"/>
          <w:color w:val="242423"/>
          <w:sz w:val="20"/>
          <w:szCs w:val="20"/>
        </w:rPr>
        <w:t xml:space="preserve">Approval of the loan will be determined by Regional Foundation staff, with support from its designated advisors.  We anticipate the </w:t>
      </w:r>
      <w:r w:rsidR="007A76BE">
        <w:rPr>
          <w:rFonts w:ascii="Open Sans" w:eastAsia="Open Sans" w:hAnsi="Open Sans" w:cs="Open Sans"/>
          <w:color w:val="242423"/>
          <w:sz w:val="20"/>
          <w:szCs w:val="20"/>
        </w:rPr>
        <w:t>overall</w:t>
      </w:r>
      <w:r>
        <w:rPr>
          <w:rFonts w:ascii="Open Sans" w:eastAsia="Open Sans" w:hAnsi="Open Sans" w:cs="Open Sans"/>
          <w:color w:val="242423"/>
          <w:sz w:val="20"/>
          <w:szCs w:val="20"/>
        </w:rPr>
        <w:t xml:space="preserve"> process to take no more than </w:t>
      </w:r>
      <w:r w:rsidR="00182587">
        <w:rPr>
          <w:rFonts w:ascii="Open Sans" w:eastAsia="Open Sans" w:hAnsi="Open Sans" w:cs="Open Sans"/>
          <w:color w:val="242423"/>
          <w:sz w:val="20"/>
          <w:szCs w:val="20"/>
        </w:rPr>
        <w:t>8</w:t>
      </w:r>
      <w:r>
        <w:rPr>
          <w:rFonts w:ascii="Open Sans" w:eastAsia="Open Sans" w:hAnsi="Open Sans" w:cs="Open Sans"/>
          <w:color w:val="242423"/>
          <w:sz w:val="20"/>
          <w:szCs w:val="20"/>
        </w:rPr>
        <w:t xml:space="preserve"> weeks; should that timeline change during the application process, we will communicate </w:t>
      </w:r>
      <w:r w:rsidR="006966AB">
        <w:rPr>
          <w:rFonts w:ascii="Open Sans" w:eastAsia="Open Sans" w:hAnsi="Open Sans" w:cs="Open Sans"/>
          <w:color w:val="242423"/>
          <w:sz w:val="20"/>
          <w:szCs w:val="20"/>
        </w:rPr>
        <w:t>accordingly</w:t>
      </w:r>
      <w:r>
        <w:rPr>
          <w:rFonts w:ascii="Open Sans" w:eastAsia="Open Sans" w:hAnsi="Open Sans" w:cs="Open Sans"/>
          <w:color w:val="242423"/>
          <w:sz w:val="20"/>
          <w:szCs w:val="20"/>
        </w:rPr>
        <w:t>.  The following describes the process of requesting and obtaining a bridge loan:</w:t>
      </w:r>
    </w:p>
    <w:p w14:paraId="4C35BAC9" w14:textId="77777777" w:rsidR="00C82064" w:rsidRDefault="00C82064" w:rsidP="00C82064">
      <w:pPr>
        <w:pStyle w:val="ListParagraph"/>
        <w:numPr>
          <w:ilvl w:val="0"/>
          <w:numId w:val="4"/>
        </w:numPr>
        <w:spacing w:after="0" w:line="240" w:lineRule="auto"/>
        <w:rPr>
          <w:rFonts w:ascii="Open Sans" w:eastAsia="Open Sans" w:hAnsi="Open Sans" w:cs="Open Sans"/>
          <w:color w:val="242423"/>
          <w:sz w:val="20"/>
          <w:szCs w:val="20"/>
        </w:rPr>
      </w:pPr>
      <w:r w:rsidRPr="00C82064">
        <w:rPr>
          <w:rFonts w:ascii="Open Sans" w:eastAsia="Open Sans" w:hAnsi="Open Sans" w:cs="Open Sans"/>
          <w:color w:val="242423"/>
          <w:sz w:val="20"/>
          <w:szCs w:val="20"/>
        </w:rPr>
        <w:t>To initiate a loan request, please contact Program Officer, Samantha Mogil, by email (</w:t>
      </w:r>
      <w:hyperlink r:id="rId10">
        <w:r w:rsidRPr="1F5BF1B2">
          <w:rPr>
            <w:rStyle w:val="Hyperlink"/>
            <w:rFonts w:ascii="Open Sans" w:eastAsia="Open Sans" w:hAnsi="Open Sans" w:cs="Open Sans"/>
            <w:sz w:val="20"/>
            <w:szCs w:val="20"/>
          </w:rPr>
          <w:t>smogil@regionalfoundation.org</w:t>
        </w:r>
      </w:hyperlink>
      <w:r w:rsidRPr="00C82064">
        <w:rPr>
          <w:rFonts w:ascii="Open Sans" w:eastAsia="Open Sans" w:hAnsi="Open Sans" w:cs="Open Sans"/>
          <w:color w:val="242423"/>
          <w:sz w:val="20"/>
          <w:szCs w:val="20"/>
        </w:rPr>
        <w:t xml:space="preserve">) or by phone (215.563.6878).  </w:t>
      </w:r>
    </w:p>
    <w:p w14:paraId="2317B4B5" w14:textId="37D095BD" w:rsidR="00C82064" w:rsidRDefault="00C82064" w:rsidP="00C82064">
      <w:pPr>
        <w:pStyle w:val="ListParagraph"/>
        <w:numPr>
          <w:ilvl w:val="0"/>
          <w:numId w:val="4"/>
        </w:numPr>
        <w:spacing w:after="0" w:line="240" w:lineRule="auto"/>
        <w:rPr>
          <w:rFonts w:ascii="Open Sans" w:eastAsia="Open Sans" w:hAnsi="Open Sans" w:cs="Open Sans"/>
          <w:color w:val="242423"/>
          <w:sz w:val="20"/>
          <w:szCs w:val="20"/>
        </w:rPr>
      </w:pPr>
      <w:r w:rsidRPr="00C82064">
        <w:rPr>
          <w:rFonts w:ascii="Open Sans" w:eastAsia="Open Sans" w:hAnsi="Open Sans" w:cs="Open Sans"/>
          <w:color w:val="242423"/>
          <w:sz w:val="20"/>
          <w:szCs w:val="20"/>
        </w:rPr>
        <w:t xml:space="preserve">Following the initial inquiry, organizations will be invited to submit a brief written application through the foundation’s online grants portal, SmartSimple. </w:t>
      </w:r>
      <w:r w:rsidR="00B050F0">
        <w:rPr>
          <w:rFonts w:ascii="Open Sans" w:eastAsia="Open Sans" w:hAnsi="Open Sans" w:cs="Open Sans"/>
          <w:color w:val="242423"/>
          <w:sz w:val="20"/>
          <w:szCs w:val="20"/>
        </w:rPr>
        <w:t xml:space="preserve"> A preview of the application is included at the bottom of this document.</w:t>
      </w:r>
    </w:p>
    <w:p w14:paraId="7A56ADC9" w14:textId="505BE3D0" w:rsidR="00F750E6" w:rsidRDefault="00C82064" w:rsidP="00805E3C">
      <w:pPr>
        <w:pStyle w:val="ListParagraph"/>
        <w:numPr>
          <w:ilvl w:val="0"/>
          <w:numId w:val="4"/>
        </w:numPr>
        <w:spacing w:after="0" w:line="240" w:lineRule="auto"/>
        <w:rPr>
          <w:rFonts w:ascii="Open Sans" w:eastAsia="Open Sans" w:hAnsi="Open Sans" w:cs="Open Sans"/>
          <w:color w:val="242423"/>
          <w:sz w:val="20"/>
          <w:szCs w:val="20"/>
        </w:rPr>
      </w:pPr>
      <w:r w:rsidRPr="00C82064">
        <w:rPr>
          <w:rFonts w:ascii="Open Sans" w:eastAsia="Open Sans" w:hAnsi="Open Sans" w:cs="Open Sans"/>
          <w:color w:val="242423"/>
          <w:sz w:val="20"/>
          <w:szCs w:val="20"/>
        </w:rPr>
        <w:t xml:space="preserve">Regional Foundation will be supported by an external advisor who will contact organizations to </w:t>
      </w:r>
      <w:r w:rsidR="00F750E6">
        <w:rPr>
          <w:rFonts w:ascii="Open Sans" w:eastAsia="Open Sans" w:hAnsi="Open Sans" w:cs="Open Sans"/>
          <w:color w:val="242423"/>
          <w:sz w:val="20"/>
          <w:szCs w:val="20"/>
        </w:rPr>
        <w:t>discuss the</w:t>
      </w:r>
      <w:r w:rsidRPr="00C82064">
        <w:rPr>
          <w:rFonts w:ascii="Open Sans" w:eastAsia="Open Sans" w:hAnsi="Open Sans" w:cs="Open Sans"/>
          <w:color w:val="242423"/>
          <w:sz w:val="20"/>
          <w:szCs w:val="20"/>
        </w:rPr>
        <w:t xml:space="preserve"> request, financial </w:t>
      </w:r>
      <w:r w:rsidR="00DC261A">
        <w:rPr>
          <w:rFonts w:ascii="Open Sans" w:eastAsia="Open Sans" w:hAnsi="Open Sans" w:cs="Open Sans"/>
          <w:color w:val="242423"/>
          <w:sz w:val="20"/>
          <w:szCs w:val="20"/>
        </w:rPr>
        <w:t>position</w:t>
      </w:r>
      <w:r w:rsidRPr="00C82064">
        <w:rPr>
          <w:rFonts w:ascii="Open Sans" w:eastAsia="Open Sans" w:hAnsi="Open Sans" w:cs="Open Sans"/>
          <w:color w:val="242423"/>
          <w:sz w:val="20"/>
          <w:szCs w:val="20"/>
        </w:rPr>
        <w:t>, and the expected timeline and sources of repayment</w:t>
      </w:r>
      <w:r w:rsidR="00DC7093">
        <w:rPr>
          <w:rFonts w:ascii="Open Sans" w:eastAsia="Open Sans" w:hAnsi="Open Sans" w:cs="Open Sans"/>
          <w:color w:val="242423"/>
          <w:sz w:val="20"/>
          <w:szCs w:val="20"/>
        </w:rPr>
        <w:t>.</w:t>
      </w:r>
    </w:p>
    <w:p w14:paraId="73E243F5" w14:textId="77777777" w:rsidR="0064021D" w:rsidRDefault="0064021D" w:rsidP="00A114BE">
      <w:pPr>
        <w:spacing w:after="0" w:line="240" w:lineRule="auto"/>
        <w:rPr>
          <w:rFonts w:ascii="Open Sans" w:hAnsi="Open Sans" w:cs="Open Sans"/>
          <w:b/>
          <w:bCs/>
          <w:sz w:val="20"/>
          <w:szCs w:val="20"/>
        </w:rPr>
      </w:pPr>
    </w:p>
    <w:p w14:paraId="31A2295F" w14:textId="6328BA9F" w:rsidR="00805E3C" w:rsidRPr="00F750E6" w:rsidRDefault="00805E3C" w:rsidP="00A114BE">
      <w:pPr>
        <w:spacing w:after="0" w:line="240" w:lineRule="auto"/>
        <w:rPr>
          <w:rFonts w:ascii="Open Sans" w:eastAsia="Open Sans" w:hAnsi="Open Sans" w:cs="Open Sans"/>
          <w:color w:val="242423"/>
          <w:sz w:val="20"/>
          <w:szCs w:val="20"/>
        </w:rPr>
      </w:pPr>
      <w:r w:rsidRPr="00F750E6">
        <w:rPr>
          <w:rFonts w:ascii="Open Sans" w:hAnsi="Open Sans" w:cs="Open Sans"/>
          <w:b/>
          <w:bCs/>
          <w:sz w:val="20"/>
          <w:szCs w:val="20"/>
        </w:rPr>
        <w:t>Eligibility Requirements</w:t>
      </w:r>
    </w:p>
    <w:p w14:paraId="351A0278" w14:textId="3AD0386F" w:rsidR="00805E3C" w:rsidRPr="006F21E9" w:rsidRDefault="00805E3C" w:rsidP="00805E3C">
      <w:pPr>
        <w:pStyle w:val="ListParagraph"/>
        <w:numPr>
          <w:ilvl w:val="0"/>
          <w:numId w:val="1"/>
        </w:numPr>
        <w:spacing w:after="0"/>
        <w:rPr>
          <w:rFonts w:ascii="Open Sans" w:hAnsi="Open Sans" w:cs="Open Sans"/>
          <w:b/>
          <w:bCs/>
          <w:sz w:val="20"/>
          <w:szCs w:val="20"/>
        </w:rPr>
      </w:pPr>
      <w:r w:rsidRPr="006F21E9">
        <w:rPr>
          <w:rFonts w:ascii="Open Sans" w:hAnsi="Open Sans" w:cs="Open Sans"/>
          <w:sz w:val="20"/>
          <w:szCs w:val="20"/>
        </w:rPr>
        <w:lastRenderedPageBreak/>
        <w:t>Current Regional Foundation Neighborhood Implementation</w:t>
      </w:r>
      <w:r w:rsidR="00C82064">
        <w:rPr>
          <w:rFonts w:ascii="Open Sans" w:hAnsi="Open Sans" w:cs="Open Sans"/>
          <w:sz w:val="20"/>
          <w:szCs w:val="20"/>
        </w:rPr>
        <w:t xml:space="preserve"> 1 or 2</w:t>
      </w:r>
      <w:r w:rsidRPr="006F21E9">
        <w:rPr>
          <w:rFonts w:ascii="Open Sans" w:hAnsi="Open Sans" w:cs="Open Sans"/>
          <w:sz w:val="20"/>
          <w:szCs w:val="20"/>
        </w:rPr>
        <w:t xml:space="preserve"> grantee partner</w:t>
      </w:r>
      <w:r>
        <w:rPr>
          <w:rFonts w:ascii="Open Sans" w:hAnsi="Open Sans" w:cs="Open Sans"/>
          <w:sz w:val="20"/>
          <w:szCs w:val="20"/>
        </w:rPr>
        <w:t xml:space="preserve"> </w:t>
      </w:r>
      <w:r w:rsidRPr="006F21E9">
        <w:rPr>
          <w:rFonts w:ascii="Open Sans" w:hAnsi="Open Sans" w:cs="Open Sans"/>
          <w:sz w:val="20"/>
          <w:szCs w:val="20"/>
        </w:rPr>
        <w:t xml:space="preserve">(Implementation Grant must be active at some point in 2025)  </w:t>
      </w:r>
    </w:p>
    <w:p w14:paraId="41DD9115" w14:textId="77777777" w:rsidR="00805E3C" w:rsidRPr="006F21E9" w:rsidRDefault="00805E3C" w:rsidP="00805E3C">
      <w:pPr>
        <w:pStyle w:val="ListParagraph"/>
        <w:numPr>
          <w:ilvl w:val="0"/>
          <w:numId w:val="1"/>
        </w:numPr>
        <w:spacing w:after="0"/>
        <w:rPr>
          <w:rFonts w:ascii="Open Sans" w:hAnsi="Open Sans" w:cs="Open Sans"/>
          <w:b/>
          <w:bCs/>
          <w:sz w:val="20"/>
          <w:szCs w:val="20"/>
        </w:rPr>
      </w:pPr>
      <w:r w:rsidRPr="006F21E9">
        <w:rPr>
          <w:rFonts w:ascii="Open Sans" w:hAnsi="Open Sans" w:cs="Open Sans"/>
          <w:sz w:val="20"/>
          <w:szCs w:val="20"/>
        </w:rPr>
        <w:t xml:space="preserve">Applicant does not have a current loan with the foundation </w:t>
      </w:r>
    </w:p>
    <w:p w14:paraId="6C13A426" w14:textId="77777777" w:rsidR="00805E3C" w:rsidRPr="006F21E9" w:rsidRDefault="00805E3C" w:rsidP="00805E3C">
      <w:pPr>
        <w:pStyle w:val="ListParagraph"/>
        <w:numPr>
          <w:ilvl w:val="0"/>
          <w:numId w:val="1"/>
        </w:numPr>
        <w:spacing w:after="0"/>
        <w:rPr>
          <w:rFonts w:ascii="Open Sans" w:hAnsi="Open Sans" w:cs="Open Sans"/>
          <w:b/>
          <w:bCs/>
          <w:sz w:val="20"/>
          <w:szCs w:val="20"/>
        </w:rPr>
      </w:pPr>
      <w:r w:rsidRPr="006F21E9">
        <w:rPr>
          <w:rFonts w:ascii="Open Sans" w:hAnsi="Open Sans" w:cs="Open Sans"/>
          <w:sz w:val="20"/>
          <w:szCs w:val="20"/>
        </w:rPr>
        <w:t>Must produce fully executed copy of government grant or contract</w:t>
      </w:r>
    </w:p>
    <w:p w14:paraId="6C9BA54D" w14:textId="77777777" w:rsidR="00805E3C" w:rsidRPr="00CD0536" w:rsidRDefault="00805E3C" w:rsidP="00805E3C">
      <w:pPr>
        <w:pStyle w:val="ListParagraph"/>
        <w:numPr>
          <w:ilvl w:val="0"/>
          <w:numId w:val="1"/>
        </w:numPr>
        <w:spacing w:after="0"/>
        <w:rPr>
          <w:rFonts w:ascii="Open Sans" w:hAnsi="Open Sans" w:cs="Open Sans"/>
          <w:b/>
          <w:bCs/>
          <w:sz w:val="20"/>
          <w:szCs w:val="20"/>
        </w:rPr>
      </w:pPr>
      <w:r>
        <w:rPr>
          <w:rFonts w:ascii="Open Sans" w:hAnsi="Open Sans" w:cs="Open Sans"/>
          <w:sz w:val="20"/>
          <w:szCs w:val="20"/>
        </w:rPr>
        <w:t xml:space="preserve">Loan will be used to </w:t>
      </w:r>
      <w:r w:rsidRPr="006F21E9">
        <w:rPr>
          <w:rFonts w:ascii="Open Sans" w:hAnsi="Open Sans" w:cs="Open Sans"/>
          <w:sz w:val="20"/>
          <w:szCs w:val="20"/>
        </w:rPr>
        <w:t>c</w:t>
      </w:r>
      <w:r w:rsidRPr="001B2D74">
        <w:rPr>
          <w:rFonts w:ascii="Open Sans" w:hAnsi="Open Sans" w:cs="Open Sans"/>
          <w:sz w:val="20"/>
          <w:szCs w:val="20"/>
        </w:rPr>
        <w:t>over delays in government payments</w:t>
      </w:r>
      <w:r w:rsidRPr="006F21E9">
        <w:rPr>
          <w:rFonts w:ascii="Open Sans" w:hAnsi="Open Sans" w:cs="Open Sans"/>
          <w:sz w:val="20"/>
          <w:szCs w:val="20"/>
        </w:rPr>
        <w:t xml:space="preserve"> that support programs, services, staff time, or other operating expenses</w:t>
      </w:r>
      <w:r w:rsidRPr="001B2D74">
        <w:rPr>
          <w:rFonts w:ascii="Open Sans" w:hAnsi="Open Sans" w:cs="Open Sans"/>
          <w:sz w:val="20"/>
          <w:szCs w:val="20"/>
        </w:rPr>
        <w:t>.</w:t>
      </w:r>
    </w:p>
    <w:p w14:paraId="2A21734F" w14:textId="77777777" w:rsidR="00805E3C" w:rsidRDefault="00805E3C" w:rsidP="00805E3C">
      <w:pPr>
        <w:spacing w:after="0"/>
        <w:rPr>
          <w:rFonts w:ascii="Open Sans" w:hAnsi="Open Sans" w:cs="Open Sans"/>
          <w:b/>
          <w:bCs/>
          <w:sz w:val="20"/>
          <w:szCs w:val="20"/>
        </w:rPr>
      </w:pPr>
    </w:p>
    <w:p w14:paraId="60516CBF" w14:textId="77777777" w:rsidR="00805E3C" w:rsidRDefault="00805E3C" w:rsidP="00805E3C">
      <w:pPr>
        <w:spacing w:after="0"/>
        <w:rPr>
          <w:rFonts w:ascii="Open Sans" w:hAnsi="Open Sans" w:cs="Open Sans"/>
          <w:b/>
          <w:bCs/>
          <w:sz w:val="20"/>
          <w:szCs w:val="20"/>
        </w:rPr>
      </w:pPr>
      <w:r>
        <w:rPr>
          <w:rFonts w:ascii="Open Sans" w:hAnsi="Open Sans" w:cs="Open Sans"/>
          <w:b/>
          <w:bCs/>
          <w:sz w:val="20"/>
          <w:szCs w:val="20"/>
        </w:rPr>
        <w:t>Ineligible Requests</w:t>
      </w:r>
    </w:p>
    <w:p w14:paraId="2EC5CD6E" w14:textId="77777777" w:rsidR="00805E3C" w:rsidRPr="00511825" w:rsidRDefault="00805E3C" w:rsidP="00805E3C">
      <w:pPr>
        <w:pStyle w:val="ListParagraph"/>
        <w:numPr>
          <w:ilvl w:val="0"/>
          <w:numId w:val="3"/>
        </w:numPr>
        <w:spacing w:after="0"/>
        <w:rPr>
          <w:rFonts w:ascii="Open Sans" w:hAnsi="Open Sans" w:cs="Open Sans"/>
          <w:sz w:val="20"/>
          <w:szCs w:val="20"/>
        </w:rPr>
      </w:pPr>
      <w:r w:rsidRPr="00511825">
        <w:rPr>
          <w:rFonts w:ascii="Open Sans" w:hAnsi="Open Sans" w:cs="Open Sans"/>
          <w:sz w:val="20"/>
          <w:szCs w:val="20"/>
        </w:rPr>
        <w:t>Bridge loans for real estate projects</w:t>
      </w:r>
    </w:p>
    <w:p w14:paraId="7566B9F8" w14:textId="77777777" w:rsidR="00805E3C" w:rsidRDefault="00805E3C" w:rsidP="00805E3C">
      <w:pPr>
        <w:pStyle w:val="ListParagraph"/>
        <w:numPr>
          <w:ilvl w:val="0"/>
          <w:numId w:val="3"/>
        </w:numPr>
        <w:spacing w:after="0"/>
        <w:rPr>
          <w:rFonts w:ascii="Open Sans" w:hAnsi="Open Sans" w:cs="Open Sans"/>
          <w:sz w:val="20"/>
          <w:szCs w:val="20"/>
        </w:rPr>
      </w:pPr>
      <w:r w:rsidRPr="00511825">
        <w:rPr>
          <w:rFonts w:ascii="Open Sans" w:hAnsi="Open Sans" w:cs="Open Sans"/>
          <w:sz w:val="20"/>
          <w:szCs w:val="20"/>
        </w:rPr>
        <w:t>Bridge loans for delays in payments from non-government agencies</w:t>
      </w:r>
    </w:p>
    <w:p w14:paraId="712106CE" w14:textId="61AD9B8B" w:rsidR="00C82064" w:rsidRPr="00511825" w:rsidRDefault="00C82064" w:rsidP="00805E3C">
      <w:pPr>
        <w:pStyle w:val="ListParagraph"/>
        <w:numPr>
          <w:ilvl w:val="0"/>
          <w:numId w:val="3"/>
        </w:numPr>
        <w:spacing w:after="0"/>
        <w:rPr>
          <w:rFonts w:ascii="Open Sans" w:hAnsi="Open Sans" w:cs="Open Sans"/>
          <w:sz w:val="20"/>
          <w:szCs w:val="20"/>
        </w:rPr>
      </w:pPr>
      <w:r>
        <w:rPr>
          <w:rFonts w:ascii="Open Sans" w:hAnsi="Open Sans" w:cs="Open Sans"/>
          <w:sz w:val="20"/>
          <w:szCs w:val="20"/>
        </w:rPr>
        <w:t>Inquiries from organizations without active Implementation Grant awards</w:t>
      </w:r>
      <w:r w:rsidR="79F5F0CB" w:rsidRPr="1F5BF1B2">
        <w:rPr>
          <w:rFonts w:ascii="Open Sans" w:hAnsi="Open Sans" w:cs="Open Sans"/>
          <w:sz w:val="20"/>
          <w:szCs w:val="20"/>
        </w:rPr>
        <w:t>.</w:t>
      </w:r>
    </w:p>
    <w:p w14:paraId="00F9441A" w14:textId="77777777" w:rsidR="00805E3C" w:rsidRPr="007855C5" w:rsidRDefault="00805E3C" w:rsidP="00805E3C">
      <w:pPr>
        <w:spacing w:after="0"/>
        <w:rPr>
          <w:rFonts w:ascii="Open Sans" w:hAnsi="Open Sans" w:cs="Open Sans"/>
          <w:sz w:val="20"/>
          <w:szCs w:val="20"/>
        </w:rPr>
      </w:pPr>
    </w:p>
    <w:p w14:paraId="75B64739" w14:textId="77777777" w:rsidR="00805E3C" w:rsidRDefault="00805E3C" w:rsidP="00805E3C">
      <w:pPr>
        <w:spacing w:after="0"/>
        <w:rPr>
          <w:rFonts w:ascii="Open Sans" w:hAnsi="Open Sans" w:cs="Open Sans"/>
          <w:b/>
          <w:bCs/>
          <w:sz w:val="20"/>
          <w:szCs w:val="20"/>
        </w:rPr>
      </w:pPr>
      <w:r>
        <w:rPr>
          <w:rFonts w:ascii="Open Sans" w:hAnsi="Open Sans" w:cs="Open Sans"/>
          <w:b/>
          <w:bCs/>
          <w:sz w:val="20"/>
          <w:szCs w:val="20"/>
        </w:rPr>
        <w:t>Proposal Evaluation</w:t>
      </w:r>
    </w:p>
    <w:p w14:paraId="6CD7553C" w14:textId="12F09298" w:rsidR="00805E3C" w:rsidRDefault="00805E3C" w:rsidP="00805E3C">
      <w:pPr>
        <w:spacing w:after="0" w:line="240" w:lineRule="auto"/>
        <w:rPr>
          <w:rFonts w:ascii="Open Sans" w:eastAsia="Open Sans" w:hAnsi="Open Sans" w:cs="Open Sans"/>
          <w:sz w:val="20"/>
          <w:szCs w:val="20"/>
        </w:rPr>
      </w:pPr>
      <w:r w:rsidRPr="00816693">
        <w:rPr>
          <w:rFonts w:ascii="Open Sans" w:eastAsia="Open Sans" w:hAnsi="Open Sans" w:cs="Open Sans"/>
          <w:sz w:val="20"/>
          <w:szCs w:val="20"/>
        </w:rPr>
        <w:t xml:space="preserve">The Regional Foundation will assess </w:t>
      </w:r>
      <w:r>
        <w:rPr>
          <w:rFonts w:ascii="Open Sans" w:eastAsia="Open Sans" w:hAnsi="Open Sans" w:cs="Open Sans"/>
          <w:sz w:val="20"/>
          <w:szCs w:val="20"/>
        </w:rPr>
        <w:t xml:space="preserve">opportunities on a rolling basis.  Priority will be given to </w:t>
      </w:r>
      <w:r w:rsidR="005A7B0A">
        <w:rPr>
          <w:rFonts w:ascii="Open Sans" w:eastAsia="Open Sans" w:hAnsi="Open Sans" w:cs="Open Sans"/>
          <w:sz w:val="20"/>
          <w:szCs w:val="20"/>
        </w:rPr>
        <w:t xml:space="preserve">requests </w:t>
      </w:r>
      <w:r>
        <w:rPr>
          <w:rFonts w:ascii="Open Sans" w:eastAsia="Open Sans" w:hAnsi="Open Sans" w:cs="Open Sans"/>
          <w:sz w:val="20"/>
          <w:szCs w:val="20"/>
        </w:rPr>
        <w:t xml:space="preserve">that exhibit the following characteristics: </w:t>
      </w:r>
    </w:p>
    <w:p w14:paraId="1BEDCA06" w14:textId="0F12541B" w:rsidR="00805E3C" w:rsidRPr="00485FBE" w:rsidRDefault="00805E3C" w:rsidP="00805E3C">
      <w:pPr>
        <w:pStyle w:val="ListParagraph"/>
        <w:numPr>
          <w:ilvl w:val="0"/>
          <w:numId w:val="2"/>
        </w:numPr>
        <w:spacing w:after="0"/>
        <w:rPr>
          <w:rFonts w:ascii="Open Sans" w:hAnsi="Open Sans" w:cs="Open Sans"/>
          <w:b/>
          <w:bCs/>
          <w:sz w:val="20"/>
          <w:szCs w:val="20"/>
        </w:rPr>
      </w:pPr>
      <w:r>
        <w:rPr>
          <w:rFonts w:ascii="Open Sans" w:hAnsi="Open Sans" w:cs="Open Sans"/>
          <w:sz w:val="20"/>
          <w:szCs w:val="20"/>
        </w:rPr>
        <w:t>Requests from organizations of all sizes will be considered.  Those with a</w:t>
      </w:r>
      <w:r w:rsidRPr="7F35DF54">
        <w:rPr>
          <w:rFonts w:ascii="Open Sans" w:hAnsi="Open Sans" w:cs="Open Sans"/>
          <w:sz w:val="20"/>
          <w:szCs w:val="20"/>
        </w:rPr>
        <w:t>nnual operating budget</w:t>
      </w:r>
      <w:r>
        <w:rPr>
          <w:rFonts w:ascii="Open Sans" w:hAnsi="Open Sans" w:cs="Open Sans"/>
          <w:sz w:val="20"/>
          <w:szCs w:val="20"/>
        </w:rPr>
        <w:t>s</w:t>
      </w:r>
      <w:r w:rsidRPr="7F35DF54">
        <w:rPr>
          <w:rFonts w:ascii="Open Sans" w:hAnsi="Open Sans" w:cs="Open Sans"/>
          <w:sz w:val="20"/>
          <w:szCs w:val="20"/>
        </w:rPr>
        <w:t xml:space="preserve"> under $5 million</w:t>
      </w:r>
      <w:r>
        <w:rPr>
          <w:rFonts w:ascii="Open Sans" w:hAnsi="Open Sans" w:cs="Open Sans"/>
          <w:sz w:val="20"/>
          <w:szCs w:val="20"/>
        </w:rPr>
        <w:t xml:space="preserve"> (</w:t>
      </w:r>
      <w:r w:rsidRPr="7F35DF54">
        <w:rPr>
          <w:rFonts w:ascii="Open Sans" w:hAnsi="Open Sans" w:cs="Open Sans"/>
          <w:sz w:val="20"/>
          <w:szCs w:val="20"/>
        </w:rPr>
        <w:t xml:space="preserve">based on most </w:t>
      </w:r>
      <w:r w:rsidR="00F54E71">
        <w:rPr>
          <w:rFonts w:ascii="Open Sans" w:hAnsi="Open Sans" w:cs="Open Sans"/>
          <w:sz w:val="20"/>
          <w:szCs w:val="20"/>
        </w:rPr>
        <w:t>recent 990/audited financial statements</w:t>
      </w:r>
      <w:r>
        <w:rPr>
          <w:rFonts w:ascii="Open Sans" w:hAnsi="Open Sans" w:cs="Open Sans"/>
          <w:sz w:val="20"/>
          <w:szCs w:val="20"/>
        </w:rPr>
        <w:t xml:space="preserve">) will be given priority. </w:t>
      </w:r>
    </w:p>
    <w:p w14:paraId="0C6BF8F6" w14:textId="4E80E3D2" w:rsidR="00805E3C" w:rsidRPr="00177A31" w:rsidRDefault="00805E3C" w:rsidP="00805E3C">
      <w:pPr>
        <w:pStyle w:val="ListParagraph"/>
        <w:numPr>
          <w:ilvl w:val="0"/>
          <w:numId w:val="2"/>
        </w:numPr>
        <w:spacing w:after="0" w:line="240" w:lineRule="auto"/>
        <w:rPr>
          <w:rFonts w:ascii="Open Sans" w:eastAsia="Open Sans" w:hAnsi="Open Sans" w:cs="Open Sans"/>
          <w:sz w:val="20"/>
          <w:szCs w:val="20"/>
        </w:rPr>
      </w:pPr>
      <w:r w:rsidRPr="00177A31">
        <w:rPr>
          <w:rFonts w:ascii="Open Sans" w:eastAsia="Open Sans" w:hAnsi="Open Sans" w:cs="Open Sans"/>
          <w:sz w:val="20"/>
          <w:szCs w:val="20"/>
        </w:rPr>
        <w:t>Clearly demonstrates how the bridge loan will support</w:t>
      </w:r>
      <w:r w:rsidR="005346CA">
        <w:rPr>
          <w:rFonts w:ascii="Open Sans" w:eastAsia="Open Sans" w:hAnsi="Open Sans" w:cs="Open Sans"/>
          <w:sz w:val="20"/>
          <w:szCs w:val="20"/>
        </w:rPr>
        <w:t xml:space="preserve"> cash flow, while waiting for government </w:t>
      </w:r>
      <w:r w:rsidR="004B1EB6">
        <w:rPr>
          <w:rFonts w:ascii="Open Sans" w:eastAsia="Open Sans" w:hAnsi="Open Sans" w:cs="Open Sans"/>
          <w:sz w:val="20"/>
          <w:szCs w:val="20"/>
        </w:rPr>
        <w:t>funding</w:t>
      </w:r>
      <w:r w:rsidR="008F7A08">
        <w:rPr>
          <w:rFonts w:ascii="Open Sans" w:eastAsia="Open Sans" w:hAnsi="Open Sans" w:cs="Open Sans"/>
          <w:sz w:val="20"/>
          <w:szCs w:val="20"/>
        </w:rPr>
        <w:t>, to</w:t>
      </w:r>
      <w:r w:rsidRPr="00177A31">
        <w:rPr>
          <w:rFonts w:ascii="Open Sans" w:eastAsia="Open Sans" w:hAnsi="Open Sans" w:cs="Open Sans"/>
          <w:sz w:val="20"/>
          <w:szCs w:val="20"/>
        </w:rPr>
        <w:t xml:space="preserve"> </w:t>
      </w:r>
      <w:r w:rsidR="008F7A08">
        <w:rPr>
          <w:rFonts w:ascii="Open Sans" w:eastAsia="Open Sans" w:hAnsi="Open Sans" w:cs="Open Sans"/>
          <w:sz w:val="20"/>
          <w:szCs w:val="20"/>
        </w:rPr>
        <w:t>continue</w:t>
      </w:r>
      <w:r w:rsidRPr="00177A31">
        <w:rPr>
          <w:rFonts w:ascii="Open Sans" w:eastAsia="Open Sans" w:hAnsi="Open Sans" w:cs="Open Sans"/>
          <w:sz w:val="20"/>
          <w:szCs w:val="20"/>
        </w:rPr>
        <w:t xml:space="preserve"> vital programs and services</w:t>
      </w:r>
      <w:r w:rsidR="6E5C792E" w:rsidRPr="1F5BF1B2">
        <w:rPr>
          <w:rFonts w:ascii="Open Sans" w:eastAsia="Open Sans" w:hAnsi="Open Sans" w:cs="Open Sans"/>
          <w:sz w:val="20"/>
          <w:szCs w:val="20"/>
        </w:rPr>
        <w:t>.</w:t>
      </w:r>
    </w:p>
    <w:p w14:paraId="253AB25C" w14:textId="655B3405" w:rsidR="00805E3C" w:rsidRPr="00E45DBB" w:rsidRDefault="00805E3C" w:rsidP="00805E3C">
      <w:pPr>
        <w:pStyle w:val="ListParagraph"/>
        <w:numPr>
          <w:ilvl w:val="0"/>
          <w:numId w:val="2"/>
        </w:numPr>
        <w:spacing w:after="0" w:line="240" w:lineRule="auto"/>
        <w:rPr>
          <w:rFonts w:ascii="Open Sans" w:eastAsia="Open Sans" w:hAnsi="Open Sans" w:cs="Open Sans"/>
          <w:sz w:val="20"/>
          <w:szCs w:val="20"/>
        </w:rPr>
      </w:pPr>
      <w:r w:rsidRPr="4CF07C9C">
        <w:rPr>
          <w:rFonts w:ascii="Open Sans" w:eastAsia="Open Sans" w:hAnsi="Open Sans" w:cs="Open Sans"/>
          <w:sz w:val="20"/>
          <w:szCs w:val="20"/>
        </w:rPr>
        <w:t>Organization</w:t>
      </w:r>
      <w:r w:rsidR="00CB17EB">
        <w:rPr>
          <w:rFonts w:ascii="Open Sans" w:eastAsia="Open Sans" w:hAnsi="Open Sans" w:cs="Open Sans"/>
          <w:sz w:val="20"/>
          <w:szCs w:val="20"/>
        </w:rPr>
        <w:t>s</w:t>
      </w:r>
      <w:r w:rsidRPr="4CF07C9C">
        <w:rPr>
          <w:rFonts w:ascii="Open Sans" w:eastAsia="Open Sans" w:hAnsi="Open Sans" w:cs="Open Sans"/>
          <w:sz w:val="20"/>
          <w:szCs w:val="20"/>
        </w:rPr>
        <w:t xml:space="preserve"> </w:t>
      </w:r>
      <w:r w:rsidR="00CB17EB">
        <w:rPr>
          <w:rFonts w:ascii="Open Sans" w:eastAsia="Open Sans" w:hAnsi="Open Sans" w:cs="Open Sans"/>
          <w:sz w:val="20"/>
          <w:szCs w:val="20"/>
        </w:rPr>
        <w:t>whose leadership (executive leadership and/or board) reflects the communities being served</w:t>
      </w:r>
      <w:r w:rsidR="00600FC2">
        <w:rPr>
          <w:rFonts w:ascii="Open Sans" w:eastAsia="Open Sans" w:hAnsi="Open Sans" w:cs="Open Sans"/>
          <w:sz w:val="20"/>
          <w:szCs w:val="20"/>
        </w:rPr>
        <w:t>.</w:t>
      </w:r>
    </w:p>
    <w:p w14:paraId="2AEB030B" w14:textId="77777777" w:rsidR="00C82064" w:rsidRDefault="00C82064" w:rsidP="00805E3C">
      <w:pPr>
        <w:rPr>
          <w:rFonts w:ascii="Open Sans" w:hAnsi="Open Sans" w:cs="Open Sans"/>
          <w:sz w:val="20"/>
          <w:szCs w:val="20"/>
        </w:rPr>
      </w:pPr>
    </w:p>
    <w:p w14:paraId="2A5FA8A3" w14:textId="55A07490" w:rsidR="008F7A08" w:rsidRDefault="00805E3C" w:rsidP="008F7A08">
      <w:pPr>
        <w:spacing w:after="0"/>
        <w:rPr>
          <w:rFonts w:ascii="Open Sans" w:hAnsi="Open Sans" w:cs="Open Sans"/>
          <w:sz w:val="20"/>
          <w:szCs w:val="20"/>
        </w:rPr>
      </w:pPr>
      <w:r w:rsidRPr="00E74670">
        <w:rPr>
          <w:rFonts w:ascii="Open Sans" w:hAnsi="Open Sans" w:cs="Open Sans"/>
          <w:b/>
          <w:bCs/>
          <w:sz w:val="20"/>
          <w:szCs w:val="20"/>
        </w:rPr>
        <w:t>Information Session</w:t>
      </w:r>
    </w:p>
    <w:p w14:paraId="1073C49F" w14:textId="075FEB7B" w:rsidR="0054228B" w:rsidRDefault="00805E3C" w:rsidP="008F7A08">
      <w:pPr>
        <w:spacing w:after="0"/>
        <w:rPr>
          <w:rFonts w:ascii="Open Sans" w:hAnsi="Open Sans" w:cs="Open Sans"/>
          <w:sz w:val="20"/>
          <w:szCs w:val="20"/>
        </w:rPr>
      </w:pPr>
      <w:r w:rsidRPr="00E74670">
        <w:rPr>
          <w:rFonts w:ascii="Open Sans" w:hAnsi="Open Sans" w:cs="Open Sans"/>
          <w:sz w:val="20"/>
          <w:szCs w:val="20"/>
        </w:rPr>
        <w:t xml:space="preserve">To learn more about the Regional Foundation’s </w:t>
      </w:r>
      <w:r>
        <w:rPr>
          <w:rFonts w:ascii="Open Sans" w:hAnsi="Open Sans" w:cs="Open Sans"/>
          <w:sz w:val="20"/>
          <w:szCs w:val="20"/>
        </w:rPr>
        <w:t>Bridge Loan Program, an information</w:t>
      </w:r>
      <w:r w:rsidR="005706E9">
        <w:rPr>
          <w:rFonts w:ascii="Open Sans" w:hAnsi="Open Sans" w:cs="Open Sans"/>
          <w:sz w:val="20"/>
          <w:szCs w:val="20"/>
        </w:rPr>
        <w:t>al zoom</w:t>
      </w:r>
      <w:r>
        <w:rPr>
          <w:rFonts w:ascii="Open Sans" w:hAnsi="Open Sans" w:cs="Open Sans"/>
          <w:sz w:val="20"/>
          <w:szCs w:val="20"/>
        </w:rPr>
        <w:t xml:space="preserve"> session will be held on Monday, March 24, 2025 from 12:00PM – 1:</w:t>
      </w:r>
      <w:r w:rsidR="00BC76B1">
        <w:rPr>
          <w:rFonts w:ascii="Open Sans" w:hAnsi="Open Sans" w:cs="Open Sans"/>
          <w:sz w:val="20"/>
          <w:szCs w:val="20"/>
        </w:rPr>
        <w:t>00</w:t>
      </w:r>
      <w:r>
        <w:rPr>
          <w:rFonts w:ascii="Open Sans" w:hAnsi="Open Sans" w:cs="Open Sans"/>
          <w:sz w:val="20"/>
          <w:szCs w:val="20"/>
        </w:rPr>
        <w:t xml:space="preserve">PM EST. </w:t>
      </w:r>
      <w:hyperlink r:id="rId11" w:history="1">
        <w:r w:rsidRPr="009F3930">
          <w:rPr>
            <w:rStyle w:val="Hyperlink"/>
            <w:rFonts w:ascii="Open Sans" w:hAnsi="Open Sans" w:cs="Open Sans"/>
            <w:sz w:val="20"/>
            <w:szCs w:val="20"/>
          </w:rPr>
          <w:t>Click here to register</w:t>
        </w:r>
      </w:hyperlink>
      <w:r w:rsidRPr="001163D3">
        <w:rPr>
          <w:rFonts w:ascii="Open Sans" w:hAnsi="Open Sans" w:cs="Open Sans"/>
          <w:sz w:val="20"/>
          <w:szCs w:val="20"/>
        </w:rPr>
        <w:t>.</w:t>
      </w:r>
      <w:r>
        <w:rPr>
          <w:rFonts w:ascii="Open Sans" w:hAnsi="Open Sans" w:cs="Open Sans"/>
          <w:sz w:val="20"/>
          <w:szCs w:val="20"/>
        </w:rPr>
        <w:t xml:space="preserve"> </w:t>
      </w:r>
    </w:p>
    <w:p w14:paraId="41697C9C" w14:textId="77777777" w:rsidR="008F7A08" w:rsidRDefault="008F7A08" w:rsidP="008F7A08">
      <w:pPr>
        <w:spacing w:after="0"/>
        <w:rPr>
          <w:rFonts w:ascii="Open Sans" w:hAnsi="Open Sans" w:cs="Open Sans"/>
          <w:b/>
          <w:bCs/>
          <w:sz w:val="20"/>
          <w:szCs w:val="20"/>
        </w:rPr>
      </w:pPr>
    </w:p>
    <w:p w14:paraId="0381F361" w14:textId="1347B7F9" w:rsidR="0054228B" w:rsidRPr="008F7A08" w:rsidRDefault="00174070" w:rsidP="008F7A08">
      <w:pPr>
        <w:spacing w:after="0"/>
        <w:rPr>
          <w:rFonts w:ascii="Open Sans" w:hAnsi="Open Sans" w:cs="Open Sans"/>
          <w:b/>
          <w:bCs/>
          <w:sz w:val="20"/>
          <w:szCs w:val="20"/>
        </w:rPr>
      </w:pPr>
      <w:r w:rsidRPr="008F7A08">
        <w:rPr>
          <w:rFonts w:ascii="Open Sans" w:hAnsi="Open Sans" w:cs="Open Sans"/>
          <w:b/>
          <w:bCs/>
          <w:sz w:val="20"/>
          <w:szCs w:val="20"/>
        </w:rPr>
        <w:t>Questions</w:t>
      </w:r>
    </w:p>
    <w:p w14:paraId="1C4DBCED" w14:textId="353B3222" w:rsidR="00174070" w:rsidRDefault="00174070" w:rsidP="008F7A08">
      <w:pPr>
        <w:spacing w:after="0"/>
        <w:rPr>
          <w:rFonts w:ascii="Open Sans" w:hAnsi="Open Sans" w:cs="Open Sans"/>
          <w:sz w:val="20"/>
          <w:szCs w:val="20"/>
        </w:rPr>
      </w:pPr>
      <w:r>
        <w:rPr>
          <w:rFonts w:ascii="Open Sans" w:hAnsi="Open Sans" w:cs="Open Sans"/>
          <w:sz w:val="20"/>
          <w:szCs w:val="20"/>
        </w:rPr>
        <w:t xml:space="preserve">Questions about the Regional Foundation’s Bridge Loan program may be directed to Samantha Mogil, Program Officer: </w:t>
      </w:r>
      <w:hyperlink r:id="rId12" w:history="1">
        <w:r w:rsidRPr="0025088B">
          <w:rPr>
            <w:rStyle w:val="Hyperlink"/>
            <w:rFonts w:ascii="Open Sans" w:hAnsi="Open Sans" w:cs="Open Sans"/>
            <w:sz w:val="20"/>
            <w:szCs w:val="20"/>
          </w:rPr>
          <w:t>smogil@regionalfoundation.org</w:t>
        </w:r>
      </w:hyperlink>
      <w:r>
        <w:rPr>
          <w:rFonts w:ascii="Open Sans" w:hAnsi="Open Sans" w:cs="Open Sans"/>
          <w:sz w:val="20"/>
          <w:szCs w:val="20"/>
        </w:rPr>
        <w:t xml:space="preserve"> or </w:t>
      </w:r>
      <w:r w:rsidRPr="00C82064">
        <w:rPr>
          <w:rFonts w:ascii="Open Sans" w:eastAsia="Open Sans" w:hAnsi="Open Sans" w:cs="Open Sans"/>
          <w:color w:val="242423"/>
          <w:sz w:val="20"/>
          <w:szCs w:val="20"/>
        </w:rPr>
        <w:t>215.563.6878</w:t>
      </w:r>
      <w:r>
        <w:rPr>
          <w:rFonts w:ascii="Open Sans" w:eastAsia="Open Sans" w:hAnsi="Open Sans" w:cs="Open Sans"/>
          <w:color w:val="242423"/>
          <w:sz w:val="20"/>
          <w:szCs w:val="20"/>
        </w:rPr>
        <w:t>.</w:t>
      </w:r>
    </w:p>
    <w:p w14:paraId="64F5577C" w14:textId="77777777" w:rsidR="00174070" w:rsidRDefault="00174070" w:rsidP="00805E3C">
      <w:pPr>
        <w:rPr>
          <w:rFonts w:ascii="Open Sans" w:hAnsi="Open Sans" w:cs="Open Sans"/>
          <w:b/>
          <w:bCs/>
          <w:sz w:val="20"/>
          <w:szCs w:val="20"/>
        </w:rPr>
      </w:pPr>
    </w:p>
    <w:p w14:paraId="4810F35D" w14:textId="3AFF087C" w:rsidR="00E73A93" w:rsidRPr="0054228B" w:rsidRDefault="00E73A93" w:rsidP="00805E3C">
      <w:pPr>
        <w:rPr>
          <w:rFonts w:ascii="Open Sans" w:hAnsi="Open Sans" w:cs="Open Sans"/>
          <w:sz w:val="20"/>
          <w:szCs w:val="20"/>
        </w:rPr>
      </w:pPr>
      <w:r w:rsidRPr="00E73A93">
        <w:rPr>
          <w:rFonts w:ascii="Open Sans" w:hAnsi="Open Sans" w:cs="Open Sans"/>
          <w:b/>
          <w:bCs/>
          <w:sz w:val="20"/>
          <w:szCs w:val="20"/>
        </w:rPr>
        <w:t>Written Application</w:t>
      </w:r>
      <w:r w:rsidR="00D413DA">
        <w:rPr>
          <w:rFonts w:ascii="Open Sans" w:hAnsi="Open Sans" w:cs="Open Sans"/>
          <w:b/>
          <w:bCs/>
          <w:sz w:val="20"/>
          <w:szCs w:val="20"/>
        </w:rPr>
        <w:t xml:space="preserve"> Questions </w:t>
      </w:r>
      <w:r w:rsidR="00D413DA" w:rsidRPr="0054228B">
        <w:rPr>
          <w:rFonts w:ascii="Open Sans" w:hAnsi="Open Sans" w:cs="Open Sans"/>
          <w:sz w:val="20"/>
          <w:szCs w:val="20"/>
        </w:rPr>
        <w:t xml:space="preserve">(To be completed in the foundation’s online grants portal after initial inquiry via phone or </w:t>
      </w:r>
      <w:r w:rsidR="0054228B" w:rsidRPr="0054228B">
        <w:rPr>
          <w:rFonts w:ascii="Open Sans" w:hAnsi="Open Sans" w:cs="Open Sans"/>
          <w:sz w:val="20"/>
          <w:szCs w:val="20"/>
        </w:rPr>
        <w:t>email)</w:t>
      </w:r>
    </w:p>
    <w:p w14:paraId="35D82E21" w14:textId="77777777" w:rsidR="0054228B" w:rsidRDefault="0054228B" w:rsidP="0054228B">
      <w:pPr>
        <w:spacing w:after="0" w:line="240" w:lineRule="auto"/>
        <w:rPr>
          <w:rFonts w:ascii="Open Sans" w:eastAsia="Open Sans" w:hAnsi="Open Sans" w:cs="Open Sans"/>
          <w:b/>
          <w:bCs/>
          <w:sz w:val="20"/>
          <w:szCs w:val="20"/>
        </w:rPr>
      </w:pPr>
    </w:p>
    <w:p w14:paraId="41CED3A7" w14:textId="6AE58D3C" w:rsidR="0054228B" w:rsidRPr="0054228B" w:rsidRDefault="0054228B" w:rsidP="0054228B">
      <w:pPr>
        <w:pStyle w:val="ListParagraph"/>
        <w:numPr>
          <w:ilvl w:val="0"/>
          <w:numId w:val="5"/>
        </w:numPr>
        <w:spacing w:after="0" w:line="240" w:lineRule="auto"/>
        <w:ind w:left="360"/>
        <w:rPr>
          <w:rFonts w:ascii="Open Sans" w:eastAsia="Open Sans" w:hAnsi="Open Sans" w:cs="Open Sans"/>
          <w:b/>
          <w:bCs/>
          <w:sz w:val="20"/>
          <w:szCs w:val="20"/>
        </w:rPr>
      </w:pPr>
      <w:r w:rsidRPr="0054228B">
        <w:rPr>
          <w:rFonts w:ascii="Open Sans" w:eastAsia="Open Sans" w:hAnsi="Open Sans" w:cs="Open Sans"/>
          <w:b/>
          <w:bCs/>
          <w:sz w:val="20"/>
          <w:szCs w:val="20"/>
        </w:rPr>
        <w:t>Amount Requested:</w:t>
      </w:r>
    </w:p>
    <w:p w14:paraId="4D4FAC8F" w14:textId="77777777" w:rsidR="0054228B" w:rsidRPr="0054228B" w:rsidRDefault="0054228B" w:rsidP="0054228B">
      <w:pPr>
        <w:pStyle w:val="ListParagraph"/>
        <w:spacing w:after="0" w:line="240" w:lineRule="auto"/>
        <w:ind w:left="360"/>
        <w:rPr>
          <w:rFonts w:ascii="Open Sans" w:eastAsia="Open Sans" w:hAnsi="Open Sans" w:cs="Open Sans"/>
          <w:b/>
          <w:bCs/>
          <w:sz w:val="20"/>
          <w:szCs w:val="20"/>
        </w:rPr>
      </w:pPr>
    </w:p>
    <w:p w14:paraId="369A8B54" w14:textId="457F7959" w:rsidR="0054228B" w:rsidRDefault="0054228B" w:rsidP="0054228B">
      <w:pPr>
        <w:pStyle w:val="ListParagraph"/>
        <w:numPr>
          <w:ilvl w:val="0"/>
          <w:numId w:val="5"/>
        </w:numPr>
        <w:spacing w:after="0" w:line="240" w:lineRule="auto"/>
        <w:ind w:left="360"/>
        <w:rPr>
          <w:rFonts w:ascii="Open Sans" w:eastAsia="Open Sans" w:hAnsi="Open Sans" w:cs="Open Sans"/>
          <w:sz w:val="20"/>
          <w:szCs w:val="20"/>
        </w:rPr>
      </w:pPr>
      <w:r>
        <w:rPr>
          <w:rFonts w:ascii="Open Sans" w:eastAsia="Open Sans" w:hAnsi="Open Sans" w:cs="Open Sans"/>
          <w:b/>
          <w:bCs/>
          <w:sz w:val="20"/>
          <w:szCs w:val="20"/>
        </w:rPr>
        <w:t>Description</w:t>
      </w:r>
      <w:r w:rsidR="00E343F6">
        <w:rPr>
          <w:rFonts w:ascii="Open Sans" w:eastAsia="Open Sans" w:hAnsi="Open Sans" w:cs="Open Sans"/>
          <w:b/>
          <w:bCs/>
          <w:sz w:val="20"/>
          <w:szCs w:val="20"/>
        </w:rPr>
        <w:t xml:space="preserve"> of Need</w:t>
      </w:r>
      <w:r>
        <w:rPr>
          <w:rFonts w:ascii="Open Sans" w:eastAsia="Open Sans" w:hAnsi="Open Sans" w:cs="Open Sans"/>
          <w:b/>
          <w:bCs/>
          <w:sz w:val="20"/>
          <w:szCs w:val="20"/>
        </w:rPr>
        <w:t xml:space="preserve">: </w:t>
      </w:r>
      <w:r>
        <w:rPr>
          <w:rFonts w:ascii="Open Sans" w:eastAsia="Open Sans" w:hAnsi="Open Sans" w:cs="Open Sans"/>
          <w:sz w:val="20"/>
          <w:szCs w:val="20"/>
        </w:rPr>
        <w:t>Briefly describe why the funds are needed. Include the government agency/program</w:t>
      </w:r>
      <w:r w:rsidR="21180AAF" w:rsidRPr="1F5BF1B2">
        <w:rPr>
          <w:rFonts w:ascii="Open Sans" w:eastAsia="Open Sans" w:hAnsi="Open Sans" w:cs="Open Sans"/>
          <w:sz w:val="20"/>
          <w:szCs w:val="20"/>
        </w:rPr>
        <w:t>(s)</w:t>
      </w:r>
      <w:r>
        <w:rPr>
          <w:rFonts w:ascii="Open Sans" w:eastAsia="Open Sans" w:hAnsi="Open Sans" w:cs="Open Sans"/>
          <w:sz w:val="20"/>
          <w:szCs w:val="20"/>
        </w:rPr>
        <w:t xml:space="preserve"> from which you are awaiting payment.</w:t>
      </w:r>
      <w:r w:rsidR="007A6F6A">
        <w:rPr>
          <w:rFonts w:ascii="Open Sans" w:eastAsia="Open Sans" w:hAnsi="Open Sans" w:cs="Open Sans"/>
          <w:sz w:val="20"/>
          <w:szCs w:val="20"/>
        </w:rPr>
        <w:t xml:space="preserve"> (300 words max)</w:t>
      </w:r>
    </w:p>
    <w:p w14:paraId="61DFF14D" w14:textId="77777777" w:rsidR="0054228B" w:rsidRPr="00E84C42" w:rsidRDefault="0054228B" w:rsidP="0054228B">
      <w:pPr>
        <w:spacing w:after="0" w:line="240" w:lineRule="auto"/>
        <w:rPr>
          <w:rFonts w:ascii="Open Sans" w:eastAsia="Open Sans" w:hAnsi="Open Sans" w:cs="Open Sans"/>
          <w:sz w:val="20"/>
          <w:szCs w:val="20"/>
        </w:rPr>
      </w:pPr>
    </w:p>
    <w:p w14:paraId="6739045E" w14:textId="4950BBDD" w:rsidR="0054228B" w:rsidRPr="00A16F29" w:rsidRDefault="0054228B" w:rsidP="0054228B">
      <w:pPr>
        <w:pStyle w:val="ListParagraph"/>
        <w:numPr>
          <w:ilvl w:val="0"/>
          <w:numId w:val="5"/>
        </w:numPr>
        <w:spacing w:after="0" w:line="240" w:lineRule="auto"/>
        <w:ind w:left="360"/>
        <w:rPr>
          <w:rFonts w:ascii="Open Sans" w:eastAsia="Open Sans" w:hAnsi="Open Sans" w:cs="Open Sans"/>
          <w:sz w:val="20"/>
          <w:szCs w:val="20"/>
        </w:rPr>
      </w:pPr>
      <w:r w:rsidRPr="00C23B10">
        <w:rPr>
          <w:rFonts w:ascii="Open Sans" w:eastAsia="Open Sans" w:hAnsi="Open Sans" w:cs="Open Sans"/>
          <w:b/>
          <w:bCs/>
          <w:sz w:val="20"/>
          <w:szCs w:val="20"/>
        </w:rPr>
        <w:t>Use of Funds:</w:t>
      </w:r>
      <w:r>
        <w:rPr>
          <w:rFonts w:ascii="Open Sans" w:eastAsia="Open Sans" w:hAnsi="Open Sans" w:cs="Open Sans"/>
          <w:sz w:val="20"/>
          <w:szCs w:val="20"/>
        </w:rPr>
        <w:t xml:space="preserve"> What is the intended use of funds?  How would a bridge loan support the continuation of program</w:t>
      </w:r>
      <w:r w:rsidR="00D97A9D">
        <w:rPr>
          <w:rFonts w:ascii="Open Sans" w:eastAsia="Open Sans" w:hAnsi="Open Sans" w:cs="Open Sans"/>
          <w:sz w:val="20"/>
          <w:szCs w:val="20"/>
        </w:rPr>
        <w:t>s</w:t>
      </w:r>
      <w:r>
        <w:rPr>
          <w:rFonts w:ascii="Open Sans" w:eastAsia="Open Sans" w:hAnsi="Open Sans" w:cs="Open Sans"/>
          <w:sz w:val="20"/>
          <w:szCs w:val="20"/>
        </w:rPr>
        <w:t xml:space="preserve"> or services?</w:t>
      </w:r>
      <w:r w:rsidR="007A6F6A">
        <w:rPr>
          <w:rFonts w:ascii="Open Sans" w:eastAsia="Open Sans" w:hAnsi="Open Sans" w:cs="Open Sans"/>
          <w:sz w:val="20"/>
          <w:szCs w:val="20"/>
        </w:rPr>
        <w:t xml:space="preserve"> (300</w:t>
      </w:r>
      <w:r w:rsidR="00B94A0F">
        <w:rPr>
          <w:rFonts w:ascii="Open Sans" w:eastAsia="Open Sans" w:hAnsi="Open Sans" w:cs="Open Sans"/>
          <w:sz w:val="20"/>
          <w:szCs w:val="20"/>
        </w:rPr>
        <w:t xml:space="preserve"> </w:t>
      </w:r>
      <w:r w:rsidR="007A6F6A" w:rsidRPr="1F5BF1B2">
        <w:rPr>
          <w:rFonts w:ascii="Open Sans" w:eastAsia="Open Sans" w:hAnsi="Open Sans" w:cs="Open Sans"/>
          <w:sz w:val="20"/>
          <w:szCs w:val="20"/>
        </w:rPr>
        <w:t>word</w:t>
      </w:r>
      <w:r w:rsidR="0AEF9D17" w:rsidRPr="1F5BF1B2">
        <w:rPr>
          <w:rFonts w:ascii="Open Sans" w:eastAsia="Open Sans" w:hAnsi="Open Sans" w:cs="Open Sans"/>
          <w:sz w:val="20"/>
          <w:szCs w:val="20"/>
        </w:rPr>
        <w:t>s</w:t>
      </w:r>
      <w:r w:rsidR="007A6F6A">
        <w:rPr>
          <w:rFonts w:ascii="Open Sans" w:eastAsia="Open Sans" w:hAnsi="Open Sans" w:cs="Open Sans"/>
          <w:sz w:val="20"/>
          <w:szCs w:val="20"/>
        </w:rPr>
        <w:t xml:space="preserve"> max)</w:t>
      </w:r>
    </w:p>
    <w:p w14:paraId="11696B7C" w14:textId="77777777" w:rsidR="0054228B" w:rsidRPr="00A8308C" w:rsidRDefault="0054228B" w:rsidP="0054228B">
      <w:pPr>
        <w:pStyle w:val="ListParagraph"/>
        <w:rPr>
          <w:rFonts w:ascii="Open Sans" w:eastAsia="Open Sans" w:hAnsi="Open Sans" w:cs="Open Sans"/>
          <w:sz w:val="20"/>
          <w:szCs w:val="20"/>
        </w:rPr>
      </w:pPr>
    </w:p>
    <w:p w14:paraId="144D25A7" w14:textId="66F3A4EE" w:rsidR="0054228B" w:rsidRDefault="0054228B" w:rsidP="0054228B">
      <w:pPr>
        <w:pStyle w:val="ListParagraph"/>
        <w:numPr>
          <w:ilvl w:val="0"/>
          <w:numId w:val="5"/>
        </w:numPr>
        <w:spacing w:after="0" w:line="240" w:lineRule="auto"/>
        <w:ind w:left="360"/>
        <w:rPr>
          <w:rFonts w:ascii="Open Sans" w:eastAsia="Open Sans" w:hAnsi="Open Sans" w:cs="Open Sans"/>
          <w:sz w:val="20"/>
          <w:szCs w:val="20"/>
        </w:rPr>
      </w:pPr>
      <w:r w:rsidRPr="00A8308C">
        <w:rPr>
          <w:rFonts w:ascii="Open Sans" w:eastAsia="Open Sans" w:hAnsi="Open Sans" w:cs="Open Sans"/>
          <w:b/>
          <w:bCs/>
          <w:sz w:val="20"/>
          <w:szCs w:val="20"/>
        </w:rPr>
        <w:lastRenderedPageBreak/>
        <w:t>Timing of Funds:</w:t>
      </w:r>
      <w:r>
        <w:rPr>
          <w:rFonts w:ascii="Open Sans" w:eastAsia="Open Sans" w:hAnsi="Open Sans" w:cs="Open Sans"/>
          <w:sz w:val="20"/>
          <w:szCs w:val="20"/>
        </w:rPr>
        <w:t xml:space="preserve"> When will the funds be needed (you may defer disbursement for up to 90 days after notification of approval). If funds are not needed immediately, what is the reason for deferral?</w:t>
      </w:r>
      <w:r w:rsidR="007A6F6A">
        <w:rPr>
          <w:rFonts w:ascii="Open Sans" w:eastAsia="Open Sans" w:hAnsi="Open Sans" w:cs="Open Sans"/>
          <w:sz w:val="20"/>
          <w:szCs w:val="20"/>
        </w:rPr>
        <w:t xml:space="preserve"> (300 words max)</w:t>
      </w:r>
    </w:p>
    <w:p w14:paraId="1C0688B7" w14:textId="77777777" w:rsidR="00E142CA" w:rsidRPr="00E142CA" w:rsidRDefault="00E142CA" w:rsidP="00E142CA">
      <w:pPr>
        <w:pStyle w:val="ListParagraph"/>
        <w:rPr>
          <w:rFonts w:ascii="Open Sans" w:eastAsia="Open Sans" w:hAnsi="Open Sans" w:cs="Open Sans"/>
          <w:sz w:val="20"/>
          <w:szCs w:val="20"/>
        </w:rPr>
      </w:pPr>
    </w:p>
    <w:p w14:paraId="28D9B883" w14:textId="473FE996" w:rsidR="00FB5342" w:rsidRPr="00FB5342" w:rsidRDefault="00FB5342" w:rsidP="00FB5342">
      <w:pPr>
        <w:pStyle w:val="ListParagraph"/>
        <w:numPr>
          <w:ilvl w:val="0"/>
          <w:numId w:val="5"/>
        </w:numPr>
        <w:spacing w:after="0" w:line="240" w:lineRule="auto"/>
        <w:ind w:left="360"/>
        <w:rPr>
          <w:rFonts w:ascii="Open Sans" w:eastAsia="Open Sans" w:hAnsi="Open Sans" w:cs="Open Sans"/>
          <w:b/>
          <w:bCs/>
          <w:sz w:val="20"/>
          <w:szCs w:val="20"/>
        </w:rPr>
      </w:pPr>
      <w:r>
        <w:rPr>
          <w:rFonts w:ascii="Open Sans" w:eastAsia="Open Sans" w:hAnsi="Open Sans" w:cs="Open Sans"/>
          <w:b/>
          <w:bCs/>
          <w:sz w:val="20"/>
          <w:szCs w:val="20"/>
        </w:rPr>
        <w:t>Confirmation of delayed payment</w:t>
      </w:r>
      <w:r w:rsidR="005756CF">
        <w:rPr>
          <w:rFonts w:ascii="Open Sans" w:eastAsia="Open Sans" w:hAnsi="Open Sans" w:cs="Open Sans"/>
          <w:b/>
          <w:bCs/>
          <w:sz w:val="20"/>
          <w:szCs w:val="20"/>
        </w:rPr>
        <w:t xml:space="preserve"> </w:t>
      </w:r>
      <w:r w:rsidR="005756CF" w:rsidRPr="007261F3">
        <w:rPr>
          <w:rFonts w:ascii="Open Sans" w:eastAsia="Open Sans" w:hAnsi="Open Sans" w:cs="Open Sans"/>
          <w:sz w:val="20"/>
          <w:szCs w:val="20"/>
        </w:rPr>
        <w:t>– Upload attachment</w:t>
      </w:r>
      <w:r w:rsidR="005756CF">
        <w:rPr>
          <w:rFonts w:ascii="Open Sans" w:eastAsia="Open Sans" w:hAnsi="Open Sans" w:cs="Open Sans"/>
          <w:b/>
          <w:bCs/>
          <w:sz w:val="20"/>
          <w:szCs w:val="20"/>
        </w:rPr>
        <w:t xml:space="preserve">: </w:t>
      </w:r>
      <w:r w:rsidR="00B77701">
        <w:rPr>
          <w:rFonts w:ascii="Open Sans" w:eastAsia="Open Sans" w:hAnsi="Open Sans" w:cs="Open Sans"/>
          <w:sz w:val="20"/>
          <w:szCs w:val="20"/>
        </w:rPr>
        <w:t>Please demonstrate that you are experienc</w:t>
      </w:r>
      <w:r w:rsidR="008C70C8">
        <w:rPr>
          <w:rFonts w:ascii="Open Sans" w:eastAsia="Open Sans" w:hAnsi="Open Sans" w:cs="Open Sans"/>
          <w:sz w:val="20"/>
          <w:szCs w:val="20"/>
        </w:rPr>
        <w:t>ing</w:t>
      </w:r>
      <w:r w:rsidR="00B77701">
        <w:rPr>
          <w:rFonts w:ascii="Open Sans" w:eastAsia="Open Sans" w:hAnsi="Open Sans" w:cs="Open Sans"/>
          <w:sz w:val="20"/>
          <w:szCs w:val="20"/>
        </w:rPr>
        <w:t xml:space="preserve"> a </w:t>
      </w:r>
      <w:r w:rsidR="008C70C8">
        <w:rPr>
          <w:rFonts w:ascii="Open Sans" w:eastAsia="Open Sans" w:hAnsi="Open Sans" w:cs="Open Sans"/>
          <w:sz w:val="20"/>
          <w:szCs w:val="20"/>
        </w:rPr>
        <w:t xml:space="preserve">funding </w:t>
      </w:r>
      <w:r w:rsidR="00B77701">
        <w:rPr>
          <w:rFonts w:ascii="Open Sans" w:eastAsia="Open Sans" w:hAnsi="Open Sans" w:cs="Open Sans"/>
          <w:sz w:val="20"/>
          <w:szCs w:val="20"/>
        </w:rPr>
        <w:t xml:space="preserve">delay </w:t>
      </w:r>
      <w:r w:rsidR="001551D6">
        <w:rPr>
          <w:rFonts w:ascii="Open Sans" w:eastAsia="Open Sans" w:hAnsi="Open Sans" w:cs="Open Sans"/>
          <w:sz w:val="20"/>
          <w:szCs w:val="20"/>
        </w:rPr>
        <w:t>by uploading a)</w:t>
      </w:r>
      <w:r w:rsidR="008C70C8">
        <w:rPr>
          <w:rFonts w:ascii="Open Sans" w:eastAsia="Open Sans" w:hAnsi="Open Sans" w:cs="Open Sans"/>
          <w:sz w:val="20"/>
          <w:szCs w:val="20"/>
        </w:rPr>
        <w:t xml:space="preserve"> copies of invoices submitted to the government agency and/or b) an accounts receivable report.</w:t>
      </w:r>
    </w:p>
    <w:p w14:paraId="43885561" w14:textId="77777777" w:rsidR="00FB5342" w:rsidRPr="00FB5342" w:rsidRDefault="00FB5342" w:rsidP="00FB5342">
      <w:pPr>
        <w:pStyle w:val="ListParagraph"/>
        <w:rPr>
          <w:rFonts w:ascii="Open Sans" w:eastAsia="Open Sans" w:hAnsi="Open Sans" w:cs="Open Sans"/>
          <w:b/>
          <w:bCs/>
          <w:sz w:val="20"/>
          <w:szCs w:val="20"/>
        </w:rPr>
      </w:pPr>
    </w:p>
    <w:p w14:paraId="051F477F" w14:textId="6D73548B" w:rsidR="00E142CA" w:rsidRDefault="00D21256" w:rsidP="0054228B">
      <w:pPr>
        <w:pStyle w:val="ListParagraph"/>
        <w:numPr>
          <w:ilvl w:val="0"/>
          <w:numId w:val="5"/>
        </w:numPr>
        <w:spacing w:after="0" w:line="240" w:lineRule="auto"/>
        <w:ind w:left="360"/>
        <w:rPr>
          <w:rFonts w:ascii="Open Sans" w:eastAsia="Open Sans" w:hAnsi="Open Sans" w:cs="Open Sans"/>
          <w:sz w:val="20"/>
          <w:szCs w:val="20"/>
        </w:rPr>
      </w:pPr>
      <w:r>
        <w:rPr>
          <w:rFonts w:ascii="Open Sans" w:eastAsia="Open Sans" w:hAnsi="Open Sans" w:cs="Open Sans"/>
          <w:b/>
          <w:bCs/>
          <w:sz w:val="20"/>
          <w:szCs w:val="20"/>
        </w:rPr>
        <w:t>Cash Flow Projections</w:t>
      </w:r>
      <w:r w:rsidR="00C13380">
        <w:rPr>
          <w:rFonts w:ascii="Open Sans" w:eastAsia="Open Sans" w:hAnsi="Open Sans" w:cs="Open Sans"/>
          <w:b/>
          <w:bCs/>
          <w:sz w:val="20"/>
          <w:szCs w:val="20"/>
        </w:rPr>
        <w:t xml:space="preserve"> </w:t>
      </w:r>
      <w:r w:rsidR="00FB4B9E">
        <w:rPr>
          <w:rFonts w:ascii="Open Sans" w:eastAsia="Open Sans" w:hAnsi="Open Sans" w:cs="Open Sans"/>
          <w:sz w:val="20"/>
          <w:szCs w:val="20"/>
        </w:rPr>
        <w:t xml:space="preserve">– Upload </w:t>
      </w:r>
      <w:r w:rsidR="00E0655A">
        <w:rPr>
          <w:rFonts w:ascii="Open Sans" w:eastAsia="Open Sans" w:hAnsi="Open Sans" w:cs="Open Sans"/>
          <w:sz w:val="20"/>
          <w:szCs w:val="20"/>
        </w:rPr>
        <w:t>attachment</w:t>
      </w:r>
    </w:p>
    <w:p w14:paraId="6EAA3495" w14:textId="77777777" w:rsidR="0054228B" w:rsidRPr="00E70BA4" w:rsidRDefault="0054228B" w:rsidP="0054228B">
      <w:pPr>
        <w:pStyle w:val="ListParagraph"/>
        <w:rPr>
          <w:rFonts w:ascii="Open Sans" w:eastAsia="Open Sans" w:hAnsi="Open Sans" w:cs="Open Sans"/>
          <w:sz w:val="20"/>
          <w:szCs w:val="20"/>
        </w:rPr>
      </w:pPr>
    </w:p>
    <w:p w14:paraId="12B02BD2" w14:textId="288B101E" w:rsidR="0054228B" w:rsidRDefault="0054228B" w:rsidP="0054228B">
      <w:pPr>
        <w:pStyle w:val="ListParagraph"/>
        <w:numPr>
          <w:ilvl w:val="0"/>
          <w:numId w:val="5"/>
        </w:numPr>
        <w:spacing w:after="0" w:line="240" w:lineRule="auto"/>
        <w:ind w:left="360"/>
        <w:rPr>
          <w:rFonts w:ascii="Open Sans" w:eastAsia="Open Sans" w:hAnsi="Open Sans" w:cs="Open Sans"/>
          <w:b/>
          <w:bCs/>
          <w:sz w:val="20"/>
          <w:szCs w:val="20"/>
        </w:rPr>
      </w:pPr>
      <w:r w:rsidRPr="00A62BDB">
        <w:rPr>
          <w:rFonts w:ascii="Open Sans" w:eastAsia="Open Sans" w:hAnsi="Open Sans" w:cs="Open Sans"/>
          <w:b/>
          <w:bCs/>
          <w:sz w:val="20"/>
          <w:szCs w:val="20"/>
        </w:rPr>
        <w:t>Current</w:t>
      </w:r>
      <w:r w:rsidR="00F767F1">
        <w:rPr>
          <w:rFonts w:ascii="Open Sans" w:eastAsia="Open Sans" w:hAnsi="Open Sans" w:cs="Open Sans"/>
          <w:b/>
          <w:bCs/>
          <w:sz w:val="20"/>
          <w:szCs w:val="20"/>
        </w:rPr>
        <w:t xml:space="preserve"> Fiscal</w:t>
      </w:r>
      <w:r w:rsidRPr="00A62BDB">
        <w:rPr>
          <w:rFonts w:ascii="Open Sans" w:eastAsia="Open Sans" w:hAnsi="Open Sans" w:cs="Open Sans"/>
          <w:b/>
          <w:bCs/>
          <w:sz w:val="20"/>
          <w:szCs w:val="20"/>
        </w:rPr>
        <w:t xml:space="preserve"> Year O</w:t>
      </w:r>
      <w:r w:rsidR="00F767F1">
        <w:rPr>
          <w:rFonts w:ascii="Open Sans" w:eastAsia="Open Sans" w:hAnsi="Open Sans" w:cs="Open Sans"/>
          <w:b/>
          <w:bCs/>
          <w:sz w:val="20"/>
          <w:szCs w:val="20"/>
        </w:rPr>
        <w:t>rganizational</w:t>
      </w:r>
      <w:r w:rsidRPr="00A62BDB">
        <w:rPr>
          <w:rFonts w:ascii="Open Sans" w:eastAsia="Open Sans" w:hAnsi="Open Sans" w:cs="Open Sans"/>
          <w:b/>
          <w:bCs/>
          <w:sz w:val="20"/>
          <w:szCs w:val="20"/>
        </w:rPr>
        <w:t xml:space="preserve"> Budge</w:t>
      </w:r>
      <w:r w:rsidR="007261F3">
        <w:rPr>
          <w:rFonts w:ascii="Open Sans" w:eastAsia="Open Sans" w:hAnsi="Open Sans" w:cs="Open Sans"/>
          <w:b/>
          <w:bCs/>
          <w:sz w:val="20"/>
          <w:szCs w:val="20"/>
        </w:rPr>
        <w:t xml:space="preserve">t </w:t>
      </w:r>
      <w:r w:rsidR="007261F3" w:rsidRPr="007261F3">
        <w:rPr>
          <w:rFonts w:ascii="Open Sans" w:eastAsia="Open Sans" w:hAnsi="Open Sans" w:cs="Open Sans"/>
          <w:sz w:val="20"/>
          <w:szCs w:val="20"/>
        </w:rPr>
        <w:t xml:space="preserve">– Upload </w:t>
      </w:r>
      <w:r w:rsidRPr="007261F3">
        <w:rPr>
          <w:rFonts w:ascii="Open Sans" w:eastAsia="Open Sans" w:hAnsi="Open Sans" w:cs="Open Sans"/>
          <w:sz w:val="20"/>
          <w:szCs w:val="20"/>
        </w:rPr>
        <w:t>Up</w:t>
      </w:r>
      <w:r w:rsidRPr="00E0655A">
        <w:rPr>
          <w:rFonts w:ascii="Open Sans" w:eastAsia="Open Sans" w:hAnsi="Open Sans" w:cs="Open Sans"/>
          <w:sz w:val="20"/>
          <w:szCs w:val="20"/>
        </w:rPr>
        <w:t xml:space="preserve"> attachment</w:t>
      </w:r>
    </w:p>
    <w:p w14:paraId="0B8DDC27" w14:textId="77777777" w:rsidR="0054228B" w:rsidRPr="00F60036" w:rsidRDefault="0054228B" w:rsidP="0054228B">
      <w:pPr>
        <w:pStyle w:val="ListParagraph"/>
        <w:rPr>
          <w:rFonts w:ascii="Open Sans" w:eastAsia="Open Sans" w:hAnsi="Open Sans" w:cs="Open Sans"/>
          <w:b/>
          <w:bCs/>
          <w:sz w:val="20"/>
          <w:szCs w:val="20"/>
        </w:rPr>
      </w:pPr>
    </w:p>
    <w:p w14:paraId="46B79D6D" w14:textId="1968B874" w:rsidR="00E21179" w:rsidRPr="00FB5342" w:rsidRDefault="00E81C75" w:rsidP="00FB5342">
      <w:pPr>
        <w:pStyle w:val="ListParagraph"/>
        <w:numPr>
          <w:ilvl w:val="0"/>
          <w:numId w:val="5"/>
        </w:numPr>
        <w:spacing w:after="0" w:line="240" w:lineRule="auto"/>
        <w:ind w:left="360"/>
        <w:rPr>
          <w:rFonts w:ascii="Open Sans" w:eastAsia="Open Sans" w:hAnsi="Open Sans" w:cs="Open Sans"/>
          <w:b/>
          <w:bCs/>
          <w:sz w:val="20"/>
          <w:szCs w:val="20"/>
        </w:rPr>
      </w:pPr>
      <w:r>
        <w:rPr>
          <w:rFonts w:ascii="Open Sans" w:eastAsia="Open Sans" w:hAnsi="Open Sans" w:cs="Open Sans"/>
          <w:b/>
          <w:bCs/>
          <w:sz w:val="20"/>
          <w:szCs w:val="20"/>
        </w:rPr>
        <w:t>Fully</w:t>
      </w:r>
      <w:r w:rsidR="0054228B">
        <w:rPr>
          <w:rFonts w:ascii="Open Sans" w:eastAsia="Open Sans" w:hAnsi="Open Sans" w:cs="Open Sans"/>
          <w:b/>
          <w:bCs/>
          <w:sz w:val="20"/>
          <w:szCs w:val="20"/>
        </w:rPr>
        <w:t xml:space="preserve"> executed contract or grant </w:t>
      </w:r>
      <w:r w:rsidR="0054228B" w:rsidRPr="00E0655A">
        <w:rPr>
          <w:rFonts w:ascii="Open Sans" w:eastAsia="Open Sans" w:hAnsi="Open Sans" w:cs="Open Sans"/>
          <w:sz w:val="20"/>
          <w:szCs w:val="20"/>
        </w:rPr>
        <w:t>– Upload attachment</w:t>
      </w:r>
    </w:p>
    <w:p w14:paraId="3E7F23A6" w14:textId="77777777" w:rsidR="00E00394" w:rsidRPr="00E00394" w:rsidRDefault="00E00394" w:rsidP="00E00394">
      <w:pPr>
        <w:pStyle w:val="ListParagraph"/>
        <w:rPr>
          <w:rFonts w:ascii="Open Sans" w:eastAsia="Open Sans" w:hAnsi="Open Sans" w:cs="Open Sans"/>
          <w:b/>
          <w:bCs/>
          <w:sz w:val="20"/>
          <w:szCs w:val="20"/>
        </w:rPr>
      </w:pPr>
    </w:p>
    <w:p w14:paraId="6ACC6658" w14:textId="496F506F" w:rsidR="00E00394" w:rsidRPr="00E70BA4" w:rsidRDefault="00E00394" w:rsidP="0054228B">
      <w:pPr>
        <w:pStyle w:val="ListParagraph"/>
        <w:numPr>
          <w:ilvl w:val="0"/>
          <w:numId w:val="5"/>
        </w:numPr>
        <w:spacing w:after="0" w:line="240" w:lineRule="auto"/>
        <w:ind w:left="360"/>
        <w:rPr>
          <w:rFonts w:ascii="Open Sans" w:eastAsia="Open Sans" w:hAnsi="Open Sans" w:cs="Open Sans"/>
          <w:b/>
          <w:bCs/>
          <w:sz w:val="20"/>
          <w:szCs w:val="20"/>
        </w:rPr>
      </w:pPr>
      <w:r w:rsidRPr="00E00394">
        <w:rPr>
          <w:rFonts w:ascii="Open Sans" w:eastAsia="Open Sans" w:hAnsi="Open Sans" w:cs="Open Sans"/>
          <w:b/>
          <w:bCs/>
          <w:sz w:val="20"/>
          <w:szCs w:val="20"/>
        </w:rPr>
        <w:t xml:space="preserve">Organizational Demographics – </w:t>
      </w:r>
      <w:r w:rsidRPr="00E0655A">
        <w:rPr>
          <w:rFonts w:ascii="Open Sans" w:eastAsia="Open Sans" w:hAnsi="Open Sans" w:cs="Open Sans"/>
          <w:sz w:val="20"/>
          <w:szCs w:val="20"/>
        </w:rPr>
        <w:t>Upload attachment (template supplied)</w:t>
      </w:r>
      <w:r w:rsidRPr="00E00394">
        <w:rPr>
          <w:rStyle w:val="Heading1Char"/>
        </w:rPr>
        <w:t xml:space="preserve"> </w:t>
      </w:r>
    </w:p>
    <w:p w14:paraId="140D3939" w14:textId="77777777" w:rsidR="0054228B" w:rsidRDefault="0054228B" w:rsidP="0054228B">
      <w:pPr>
        <w:spacing w:after="0" w:line="240" w:lineRule="auto"/>
        <w:contextualSpacing/>
        <w:rPr>
          <w:rFonts w:ascii="Open Sans" w:eastAsia="Open Sans" w:hAnsi="Open Sans" w:cs="Open Sans"/>
          <w:sz w:val="20"/>
          <w:szCs w:val="20"/>
        </w:rPr>
      </w:pPr>
    </w:p>
    <w:p w14:paraId="5A5901A5" w14:textId="77777777" w:rsidR="0054228B" w:rsidRDefault="0054228B" w:rsidP="0054228B">
      <w:pPr>
        <w:pStyle w:val="ListParagraph"/>
        <w:numPr>
          <w:ilvl w:val="0"/>
          <w:numId w:val="5"/>
        </w:numPr>
        <w:spacing w:after="0" w:line="240" w:lineRule="auto"/>
        <w:ind w:left="360"/>
        <w:rPr>
          <w:rFonts w:ascii="Open Sans" w:eastAsia="Open Sans" w:hAnsi="Open Sans" w:cs="Open Sans"/>
          <w:sz w:val="20"/>
          <w:szCs w:val="20"/>
        </w:rPr>
      </w:pPr>
      <w:r w:rsidRPr="00790C85">
        <w:rPr>
          <w:rFonts w:ascii="Open Sans" w:eastAsia="Open Sans" w:hAnsi="Open Sans" w:cs="Open Sans"/>
          <w:b/>
          <w:bCs/>
          <w:sz w:val="20"/>
          <w:szCs w:val="20"/>
        </w:rPr>
        <w:t>Additional Information:</w:t>
      </w:r>
      <w:r>
        <w:rPr>
          <w:rFonts w:ascii="Open Sans" w:eastAsia="Open Sans" w:hAnsi="Open Sans" w:cs="Open Sans"/>
          <w:sz w:val="20"/>
          <w:szCs w:val="20"/>
        </w:rPr>
        <w:t xml:space="preserve"> </w:t>
      </w:r>
      <w:r w:rsidRPr="00E92A23">
        <w:rPr>
          <w:rFonts w:ascii="Open Sans" w:eastAsia="Open Sans" w:hAnsi="Open Sans" w:cs="Open Sans"/>
          <w:sz w:val="20"/>
          <w:szCs w:val="20"/>
        </w:rPr>
        <w:t>Please provide any additional information you believe would be helpful for us to understand your</w:t>
      </w:r>
      <w:r>
        <w:rPr>
          <w:rFonts w:ascii="Open Sans" w:eastAsia="Open Sans" w:hAnsi="Open Sans" w:cs="Open Sans"/>
          <w:sz w:val="20"/>
          <w:szCs w:val="20"/>
        </w:rPr>
        <w:t xml:space="preserve"> project or</w:t>
      </w:r>
      <w:r w:rsidRPr="00E92A23">
        <w:rPr>
          <w:rFonts w:ascii="Open Sans" w:eastAsia="Open Sans" w:hAnsi="Open Sans" w:cs="Open Sans"/>
          <w:sz w:val="20"/>
          <w:szCs w:val="20"/>
        </w:rPr>
        <w:t xml:space="preserve"> situation.</w:t>
      </w:r>
      <w:r>
        <w:rPr>
          <w:rFonts w:ascii="Open Sans" w:eastAsia="Open Sans" w:hAnsi="Open Sans" w:cs="Open Sans"/>
          <w:sz w:val="20"/>
          <w:szCs w:val="20"/>
        </w:rPr>
        <w:t xml:space="preserve"> </w:t>
      </w:r>
      <w:r w:rsidRPr="00123EF0">
        <w:rPr>
          <w:rFonts w:ascii="Open Sans" w:eastAsia="Open Sans" w:hAnsi="Open Sans" w:cs="Open Sans"/>
          <w:i/>
          <w:iCs/>
          <w:sz w:val="20"/>
          <w:szCs w:val="20"/>
        </w:rPr>
        <w:t>Optional.</w:t>
      </w:r>
      <w:r>
        <w:rPr>
          <w:rFonts w:ascii="Open Sans" w:eastAsia="Open Sans" w:hAnsi="Open Sans" w:cs="Open Sans"/>
          <w:sz w:val="20"/>
          <w:szCs w:val="20"/>
        </w:rPr>
        <w:t xml:space="preserve">  (200 words max)</w:t>
      </w:r>
    </w:p>
    <w:p w14:paraId="516B690D" w14:textId="77777777" w:rsidR="0054228B" w:rsidRDefault="0054228B" w:rsidP="00805E3C">
      <w:pPr>
        <w:rPr>
          <w:rFonts w:ascii="Open Sans" w:hAnsi="Open Sans" w:cs="Open Sans"/>
          <w:b/>
          <w:bCs/>
          <w:sz w:val="20"/>
          <w:szCs w:val="20"/>
        </w:rPr>
      </w:pPr>
    </w:p>
    <w:p w14:paraId="65A95A46" w14:textId="389F2168" w:rsidR="00E73A93" w:rsidRPr="00E73A93" w:rsidRDefault="00E73A93" w:rsidP="00805E3C">
      <w:pPr>
        <w:rPr>
          <w:rFonts w:ascii="Open Sans" w:hAnsi="Open Sans" w:cs="Open Sans"/>
          <w:b/>
          <w:bCs/>
          <w:sz w:val="20"/>
          <w:szCs w:val="20"/>
        </w:rPr>
      </w:pPr>
    </w:p>
    <w:sectPr w:rsidR="00E73A93" w:rsidRPr="00E73A9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C763E" w14:textId="77777777" w:rsidR="00B178D1" w:rsidRDefault="00B178D1" w:rsidP="00805E3C">
      <w:pPr>
        <w:spacing w:after="0" w:line="240" w:lineRule="auto"/>
      </w:pPr>
      <w:r>
        <w:separator/>
      </w:r>
    </w:p>
  </w:endnote>
  <w:endnote w:type="continuationSeparator" w:id="0">
    <w:p w14:paraId="64EEF1B4" w14:textId="77777777" w:rsidR="00B178D1" w:rsidRDefault="00B178D1" w:rsidP="00805E3C">
      <w:pPr>
        <w:spacing w:after="0" w:line="240" w:lineRule="auto"/>
      </w:pPr>
      <w:r>
        <w:continuationSeparator/>
      </w:r>
    </w:p>
  </w:endnote>
  <w:endnote w:type="continuationNotice" w:id="1">
    <w:p w14:paraId="587028B7" w14:textId="77777777" w:rsidR="00B178D1" w:rsidRDefault="00B17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304940"/>
      <w:docPartObj>
        <w:docPartGallery w:val="Page Numbers (Bottom of Page)"/>
        <w:docPartUnique/>
      </w:docPartObj>
    </w:sdtPr>
    <w:sdtEndPr>
      <w:rPr>
        <w:noProof/>
      </w:rPr>
    </w:sdtEndPr>
    <w:sdtContent>
      <w:p w14:paraId="01DFF454" w14:textId="13E4B525" w:rsidR="00B050F0" w:rsidRDefault="00B050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474D4B" w14:textId="77777777" w:rsidR="00B050F0" w:rsidRDefault="00B05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25528" w14:textId="77777777" w:rsidR="00B178D1" w:rsidRDefault="00B178D1" w:rsidP="00805E3C">
      <w:pPr>
        <w:spacing w:after="0" w:line="240" w:lineRule="auto"/>
      </w:pPr>
      <w:r>
        <w:separator/>
      </w:r>
    </w:p>
  </w:footnote>
  <w:footnote w:type="continuationSeparator" w:id="0">
    <w:p w14:paraId="1C97BD7F" w14:textId="77777777" w:rsidR="00B178D1" w:rsidRDefault="00B178D1" w:rsidP="00805E3C">
      <w:pPr>
        <w:spacing w:after="0" w:line="240" w:lineRule="auto"/>
      </w:pPr>
      <w:r>
        <w:continuationSeparator/>
      </w:r>
    </w:p>
  </w:footnote>
  <w:footnote w:type="continuationNotice" w:id="1">
    <w:p w14:paraId="29A09B1F" w14:textId="77777777" w:rsidR="00B178D1" w:rsidRDefault="00B178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1F0A" w14:textId="343F24B1" w:rsidR="00805E3C" w:rsidRDefault="00805E3C">
    <w:pPr>
      <w:pStyle w:val="Header"/>
    </w:pPr>
    <w:r>
      <w:rPr>
        <w:noProof/>
      </w:rPr>
      <w:drawing>
        <wp:anchor distT="0" distB="0" distL="114300" distR="114300" simplePos="0" relativeHeight="251658240" behindDoc="0" locked="0" layoutInCell="1" allowOverlap="1" wp14:anchorId="6A05AEC7" wp14:editId="4AF78443">
          <wp:simplePos x="0" y="0"/>
          <wp:positionH relativeFrom="column">
            <wp:posOffset>-438150</wp:posOffset>
          </wp:positionH>
          <wp:positionV relativeFrom="page">
            <wp:posOffset>152400</wp:posOffset>
          </wp:positionV>
          <wp:extent cx="1835912" cy="647700"/>
          <wp:effectExtent l="0" t="0" r="0" b="0"/>
          <wp:wrapNone/>
          <wp:docPr id="9" name="Picture 9" descr="A picture containing text, bottle, sign,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ttle, sign,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5912" cy="647700"/>
                  </a:xfrm>
                  <a:prstGeom prst="rect">
                    <a:avLst/>
                  </a:prstGeom>
                </pic:spPr>
              </pic:pic>
            </a:graphicData>
          </a:graphic>
          <wp14:sizeRelH relativeFrom="page">
            <wp14:pctWidth>0</wp14:pctWidth>
          </wp14:sizeRelH>
          <wp14:sizeRelV relativeFrom="page">
            <wp14:pctHeight>0</wp14:pctHeight>
          </wp14:sizeRelV>
        </wp:anchor>
      </w:drawing>
    </w:r>
  </w:p>
  <w:p w14:paraId="1D146BBB" w14:textId="77777777" w:rsidR="00805E3C" w:rsidRDefault="00805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B44BF"/>
    <w:multiLevelType w:val="hybridMultilevel"/>
    <w:tmpl w:val="0A18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953C8"/>
    <w:multiLevelType w:val="hybridMultilevel"/>
    <w:tmpl w:val="961636A0"/>
    <w:lvl w:ilvl="0" w:tplc="2934F8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02696"/>
    <w:multiLevelType w:val="hybridMultilevel"/>
    <w:tmpl w:val="16924A38"/>
    <w:lvl w:ilvl="0" w:tplc="A4246D24">
      <w:start w:val="1"/>
      <w:numFmt w:val="decimal"/>
      <w:lvlText w:val="%1."/>
      <w:lvlJc w:val="left"/>
      <w:pPr>
        <w:ind w:left="1080" w:hanging="360"/>
      </w:pPr>
    </w:lvl>
    <w:lvl w:ilvl="1" w:tplc="5F468520">
      <w:start w:val="1"/>
      <w:numFmt w:val="decimal"/>
      <w:lvlText w:val="%2."/>
      <w:lvlJc w:val="left"/>
      <w:pPr>
        <w:ind w:left="1080" w:hanging="360"/>
      </w:pPr>
    </w:lvl>
    <w:lvl w:ilvl="2" w:tplc="A962A2F6">
      <w:start w:val="1"/>
      <w:numFmt w:val="decimal"/>
      <w:lvlText w:val="%3."/>
      <w:lvlJc w:val="left"/>
      <w:pPr>
        <w:ind w:left="1080" w:hanging="360"/>
      </w:pPr>
    </w:lvl>
    <w:lvl w:ilvl="3" w:tplc="617C62F8">
      <w:start w:val="1"/>
      <w:numFmt w:val="decimal"/>
      <w:lvlText w:val="%4."/>
      <w:lvlJc w:val="left"/>
      <w:pPr>
        <w:ind w:left="1080" w:hanging="360"/>
      </w:pPr>
    </w:lvl>
    <w:lvl w:ilvl="4" w:tplc="405699BC">
      <w:start w:val="1"/>
      <w:numFmt w:val="decimal"/>
      <w:lvlText w:val="%5."/>
      <w:lvlJc w:val="left"/>
      <w:pPr>
        <w:ind w:left="1080" w:hanging="360"/>
      </w:pPr>
    </w:lvl>
    <w:lvl w:ilvl="5" w:tplc="5B623E5E">
      <w:start w:val="1"/>
      <w:numFmt w:val="decimal"/>
      <w:lvlText w:val="%6."/>
      <w:lvlJc w:val="left"/>
      <w:pPr>
        <w:ind w:left="1080" w:hanging="360"/>
      </w:pPr>
    </w:lvl>
    <w:lvl w:ilvl="6" w:tplc="FBE057A4">
      <w:start w:val="1"/>
      <w:numFmt w:val="decimal"/>
      <w:lvlText w:val="%7."/>
      <w:lvlJc w:val="left"/>
      <w:pPr>
        <w:ind w:left="1080" w:hanging="360"/>
      </w:pPr>
    </w:lvl>
    <w:lvl w:ilvl="7" w:tplc="AD7ACC28">
      <w:start w:val="1"/>
      <w:numFmt w:val="decimal"/>
      <w:lvlText w:val="%8."/>
      <w:lvlJc w:val="left"/>
      <w:pPr>
        <w:ind w:left="1080" w:hanging="360"/>
      </w:pPr>
    </w:lvl>
    <w:lvl w:ilvl="8" w:tplc="BCFCA3E2">
      <w:start w:val="1"/>
      <w:numFmt w:val="decimal"/>
      <w:lvlText w:val="%9."/>
      <w:lvlJc w:val="left"/>
      <w:pPr>
        <w:ind w:left="1080" w:hanging="360"/>
      </w:pPr>
    </w:lvl>
  </w:abstractNum>
  <w:abstractNum w:abstractNumId="3" w15:restartNumberingAfterBreak="0">
    <w:nsid w:val="31280C04"/>
    <w:multiLevelType w:val="hybridMultilevel"/>
    <w:tmpl w:val="4012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F48F4"/>
    <w:multiLevelType w:val="hybridMultilevel"/>
    <w:tmpl w:val="D66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0449B"/>
    <w:multiLevelType w:val="hybridMultilevel"/>
    <w:tmpl w:val="4792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867210">
    <w:abstractNumId w:val="4"/>
  </w:num>
  <w:num w:numId="2" w16cid:durableId="37122089">
    <w:abstractNumId w:val="0"/>
  </w:num>
  <w:num w:numId="3" w16cid:durableId="668408886">
    <w:abstractNumId w:val="5"/>
  </w:num>
  <w:num w:numId="4" w16cid:durableId="314795843">
    <w:abstractNumId w:val="3"/>
  </w:num>
  <w:num w:numId="5" w16cid:durableId="1185830722">
    <w:abstractNumId w:val="1"/>
  </w:num>
  <w:num w:numId="6" w16cid:durableId="1058092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3C"/>
    <w:rsid w:val="00006B86"/>
    <w:rsid w:val="00006CDD"/>
    <w:rsid w:val="00010980"/>
    <w:rsid w:val="000461B0"/>
    <w:rsid w:val="00082D0C"/>
    <w:rsid w:val="000C0FFD"/>
    <w:rsid w:val="001023D8"/>
    <w:rsid w:val="001163D3"/>
    <w:rsid w:val="001551D6"/>
    <w:rsid w:val="00163A02"/>
    <w:rsid w:val="00174070"/>
    <w:rsid w:val="00182587"/>
    <w:rsid w:val="00187BAE"/>
    <w:rsid w:val="00187E43"/>
    <w:rsid w:val="001D4B93"/>
    <w:rsid w:val="00226489"/>
    <w:rsid w:val="00232E65"/>
    <w:rsid w:val="00236337"/>
    <w:rsid w:val="00251B75"/>
    <w:rsid w:val="002524A0"/>
    <w:rsid w:val="00304408"/>
    <w:rsid w:val="00346864"/>
    <w:rsid w:val="00360B53"/>
    <w:rsid w:val="003613F9"/>
    <w:rsid w:val="003748F3"/>
    <w:rsid w:val="003E1065"/>
    <w:rsid w:val="003E59C7"/>
    <w:rsid w:val="00421BC3"/>
    <w:rsid w:val="004611E5"/>
    <w:rsid w:val="004613AE"/>
    <w:rsid w:val="004745D2"/>
    <w:rsid w:val="004A2CAD"/>
    <w:rsid w:val="004B1EB6"/>
    <w:rsid w:val="004D37D7"/>
    <w:rsid w:val="005013F8"/>
    <w:rsid w:val="005346CA"/>
    <w:rsid w:val="0054228B"/>
    <w:rsid w:val="005706E9"/>
    <w:rsid w:val="005756CF"/>
    <w:rsid w:val="00590088"/>
    <w:rsid w:val="005A01D5"/>
    <w:rsid w:val="005A2A07"/>
    <w:rsid w:val="005A7B0A"/>
    <w:rsid w:val="005B7E91"/>
    <w:rsid w:val="005C1705"/>
    <w:rsid w:val="005F4BB6"/>
    <w:rsid w:val="006007C2"/>
    <w:rsid w:val="00600FC2"/>
    <w:rsid w:val="0061237E"/>
    <w:rsid w:val="0064021D"/>
    <w:rsid w:val="006966AB"/>
    <w:rsid w:val="006D72EF"/>
    <w:rsid w:val="006E0F2B"/>
    <w:rsid w:val="007261F3"/>
    <w:rsid w:val="00742AD1"/>
    <w:rsid w:val="007540F2"/>
    <w:rsid w:val="00762544"/>
    <w:rsid w:val="00765D4F"/>
    <w:rsid w:val="00776DA7"/>
    <w:rsid w:val="007A6F6A"/>
    <w:rsid w:val="007A76BE"/>
    <w:rsid w:val="00805E3C"/>
    <w:rsid w:val="00817BA0"/>
    <w:rsid w:val="008532F9"/>
    <w:rsid w:val="008C70C8"/>
    <w:rsid w:val="008F7A08"/>
    <w:rsid w:val="00927402"/>
    <w:rsid w:val="00983C18"/>
    <w:rsid w:val="009C48A8"/>
    <w:rsid w:val="009D4428"/>
    <w:rsid w:val="009E1DE0"/>
    <w:rsid w:val="009F3930"/>
    <w:rsid w:val="009F3FBB"/>
    <w:rsid w:val="00A114BE"/>
    <w:rsid w:val="00A42BDD"/>
    <w:rsid w:val="00A70822"/>
    <w:rsid w:val="00AC4119"/>
    <w:rsid w:val="00AE0188"/>
    <w:rsid w:val="00AF2C6C"/>
    <w:rsid w:val="00AF2E75"/>
    <w:rsid w:val="00B050F0"/>
    <w:rsid w:val="00B178D1"/>
    <w:rsid w:val="00B77701"/>
    <w:rsid w:val="00B94A0F"/>
    <w:rsid w:val="00B96BFF"/>
    <w:rsid w:val="00BC35F9"/>
    <w:rsid w:val="00BC76B1"/>
    <w:rsid w:val="00BF048F"/>
    <w:rsid w:val="00BF3E20"/>
    <w:rsid w:val="00C13380"/>
    <w:rsid w:val="00C311EA"/>
    <w:rsid w:val="00C6781A"/>
    <w:rsid w:val="00C82064"/>
    <w:rsid w:val="00C94FD9"/>
    <w:rsid w:val="00CB17EB"/>
    <w:rsid w:val="00CD3804"/>
    <w:rsid w:val="00CE3B2C"/>
    <w:rsid w:val="00CE78B3"/>
    <w:rsid w:val="00D21256"/>
    <w:rsid w:val="00D413DA"/>
    <w:rsid w:val="00D85211"/>
    <w:rsid w:val="00D85F51"/>
    <w:rsid w:val="00D97A9D"/>
    <w:rsid w:val="00DC261A"/>
    <w:rsid w:val="00DC4465"/>
    <w:rsid w:val="00DC7093"/>
    <w:rsid w:val="00E00394"/>
    <w:rsid w:val="00E0655A"/>
    <w:rsid w:val="00E142CA"/>
    <w:rsid w:val="00E21179"/>
    <w:rsid w:val="00E23196"/>
    <w:rsid w:val="00E343F6"/>
    <w:rsid w:val="00E502D7"/>
    <w:rsid w:val="00E73A93"/>
    <w:rsid w:val="00E81C75"/>
    <w:rsid w:val="00EA07A5"/>
    <w:rsid w:val="00EA3BCF"/>
    <w:rsid w:val="00EC593C"/>
    <w:rsid w:val="00EE6FAC"/>
    <w:rsid w:val="00EF0E3F"/>
    <w:rsid w:val="00F11D86"/>
    <w:rsid w:val="00F54E71"/>
    <w:rsid w:val="00F626AC"/>
    <w:rsid w:val="00F730FF"/>
    <w:rsid w:val="00F750E6"/>
    <w:rsid w:val="00F767F1"/>
    <w:rsid w:val="00F86A18"/>
    <w:rsid w:val="00FB4B9E"/>
    <w:rsid w:val="00FB5342"/>
    <w:rsid w:val="04364EF5"/>
    <w:rsid w:val="0AEF9D17"/>
    <w:rsid w:val="1E1C07E2"/>
    <w:rsid w:val="1F5BF1B2"/>
    <w:rsid w:val="21180AAF"/>
    <w:rsid w:val="58F58564"/>
    <w:rsid w:val="6E5C792E"/>
    <w:rsid w:val="79F5F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C9EA"/>
  <w15:chartTrackingRefBased/>
  <w15:docId w15:val="{4BB12F30-49FC-4BFA-A15B-5B2F03D4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E3C"/>
    <w:pPr>
      <w:spacing w:line="259" w:lineRule="auto"/>
    </w:pPr>
    <w:rPr>
      <w:sz w:val="22"/>
      <w:szCs w:val="22"/>
    </w:rPr>
  </w:style>
  <w:style w:type="paragraph" w:styleId="Heading1">
    <w:name w:val="heading 1"/>
    <w:basedOn w:val="Normal"/>
    <w:next w:val="Normal"/>
    <w:link w:val="Heading1Char"/>
    <w:uiPriority w:val="9"/>
    <w:qFormat/>
    <w:rsid w:val="00805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E3C"/>
    <w:rPr>
      <w:rFonts w:eastAsiaTheme="majorEastAsia" w:cstheme="majorBidi"/>
      <w:color w:val="272727" w:themeColor="text1" w:themeTint="D8"/>
    </w:rPr>
  </w:style>
  <w:style w:type="paragraph" w:styleId="Title">
    <w:name w:val="Title"/>
    <w:basedOn w:val="Normal"/>
    <w:next w:val="Normal"/>
    <w:link w:val="TitleChar"/>
    <w:uiPriority w:val="10"/>
    <w:qFormat/>
    <w:rsid w:val="00805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E3C"/>
    <w:pPr>
      <w:spacing w:before="160"/>
      <w:jc w:val="center"/>
    </w:pPr>
    <w:rPr>
      <w:i/>
      <w:iCs/>
      <w:color w:val="404040" w:themeColor="text1" w:themeTint="BF"/>
    </w:rPr>
  </w:style>
  <w:style w:type="character" w:customStyle="1" w:styleId="QuoteChar">
    <w:name w:val="Quote Char"/>
    <w:basedOn w:val="DefaultParagraphFont"/>
    <w:link w:val="Quote"/>
    <w:uiPriority w:val="29"/>
    <w:rsid w:val="00805E3C"/>
    <w:rPr>
      <w:i/>
      <w:iCs/>
      <w:color w:val="404040" w:themeColor="text1" w:themeTint="BF"/>
    </w:rPr>
  </w:style>
  <w:style w:type="paragraph" w:styleId="ListParagraph">
    <w:name w:val="List Paragraph"/>
    <w:basedOn w:val="Normal"/>
    <w:uiPriority w:val="34"/>
    <w:qFormat/>
    <w:rsid w:val="00805E3C"/>
    <w:pPr>
      <w:ind w:left="720"/>
      <w:contextualSpacing/>
    </w:pPr>
  </w:style>
  <w:style w:type="character" w:styleId="IntenseEmphasis">
    <w:name w:val="Intense Emphasis"/>
    <w:basedOn w:val="DefaultParagraphFont"/>
    <w:uiPriority w:val="21"/>
    <w:qFormat/>
    <w:rsid w:val="00805E3C"/>
    <w:rPr>
      <w:i/>
      <w:iCs/>
      <w:color w:val="0F4761" w:themeColor="accent1" w:themeShade="BF"/>
    </w:rPr>
  </w:style>
  <w:style w:type="paragraph" w:styleId="IntenseQuote">
    <w:name w:val="Intense Quote"/>
    <w:basedOn w:val="Normal"/>
    <w:next w:val="Normal"/>
    <w:link w:val="IntenseQuoteChar"/>
    <w:uiPriority w:val="30"/>
    <w:qFormat/>
    <w:rsid w:val="00805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E3C"/>
    <w:rPr>
      <w:i/>
      <w:iCs/>
      <w:color w:val="0F4761" w:themeColor="accent1" w:themeShade="BF"/>
    </w:rPr>
  </w:style>
  <w:style w:type="character" w:styleId="IntenseReference">
    <w:name w:val="Intense Reference"/>
    <w:basedOn w:val="DefaultParagraphFont"/>
    <w:uiPriority w:val="32"/>
    <w:qFormat/>
    <w:rsid w:val="00805E3C"/>
    <w:rPr>
      <w:b/>
      <w:bCs/>
      <w:smallCaps/>
      <w:color w:val="0F4761" w:themeColor="accent1" w:themeShade="BF"/>
      <w:spacing w:val="5"/>
    </w:rPr>
  </w:style>
  <w:style w:type="paragraph" w:styleId="Header">
    <w:name w:val="header"/>
    <w:basedOn w:val="Normal"/>
    <w:link w:val="HeaderChar"/>
    <w:uiPriority w:val="99"/>
    <w:unhideWhenUsed/>
    <w:rsid w:val="00805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E3C"/>
  </w:style>
  <w:style w:type="paragraph" w:styleId="Footer">
    <w:name w:val="footer"/>
    <w:basedOn w:val="Normal"/>
    <w:link w:val="FooterChar"/>
    <w:uiPriority w:val="99"/>
    <w:unhideWhenUsed/>
    <w:rsid w:val="00805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E3C"/>
  </w:style>
  <w:style w:type="paragraph" w:styleId="CommentText">
    <w:name w:val="annotation text"/>
    <w:basedOn w:val="Normal"/>
    <w:link w:val="CommentTextChar"/>
    <w:uiPriority w:val="99"/>
    <w:unhideWhenUsed/>
    <w:rsid w:val="00805E3C"/>
    <w:pPr>
      <w:spacing w:line="240" w:lineRule="auto"/>
    </w:pPr>
    <w:rPr>
      <w:sz w:val="20"/>
      <w:szCs w:val="20"/>
    </w:rPr>
  </w:style>
  <w:style w:type="character" w:customStyle="1" w:styleId="CommentTextChar">
    <w:name w:val="Comment Text Char"/>
    <w:basedOn w:val="DefaultParagraphFont"/>
    <w:link w:val="CommentText"/>
    <w:uiPriority w:val="99"/>
    <w:rsid w:val="00805E3C"/>
    <w:rPr>
      <w:sz w:val="20"/>
      <w:szCs w:val="20"/>
    </w:rPr>
  </w:style>
  <w:style w:type="character" w:styleId="CommentReference">
    <w:name w:val="annotation reference"/>
    <w:basedOn w:val="DefaultParagraphFont"/>
    <w:uiPriority w:val="99"/>
    <w:semiHidden/>
    <w:unhideWhenUsed/>
    <w:rsid w:val="00805E3C"/>
    <w:rPr>
      <w:sz w:val="16"/>
      <w:szCs w:val="16"/>
    </w:rPr>
  </w:style>
  <w:style w:type="character" w:styleId="Hyperlink">
    <w:name w:val="Hyperlink"/>
    <w:basedOn w:val="DefaultParagraphFont"/>
    <w:uiPriority w:val="99"/>
    <w:unhideWhenUsed/>
    <w:rsid w:val="00805E3C"/>
    <w:rPr>
      <w:color w:val="467886" w:themeColor="hyperlink"/>
      <w:u w:val="single"/>
    </w:rPr>
  </w:style>
  <w:style w:type="character" w:styleId="UnresolvedMention">
    <w:name w:val="Unresolved Mention"/>
    <w:basedOn w:val="DefaultParagraphFont"/>
    <w:uiPriority w:val="99"/>
    <w:semiHidden/>
    <w:unhideWhenUsed/>
    <w:rsid w:val="00C8206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F0E3F"/>
    <w:rPr>
      <w:b/>
      <w:bCs/>
    </w:rPr>
  </w:style>
  <w:style w:type="character" w:customStyle="1" w:styleId="CommentSubjectChar">
    <w:name w:val="Comment Subject Char"/>
    <w:basedOn w:val="CommentTextChar"/>
    <w:link w:val="CommentSubject"/>
    <w:uiPriority w:val="99"/>
    <w:semiHidden/>
    <w:rsid w:val="00EF0E3F"/>
    <w:rPr>
      <w:b/>
      <w:bCs/>
      <w:sz w:val="20"/>
      <w:szCs w:val="20"/>
    </w:rPr>
  </w:style>
  <w:style w:type="character" w:customStyle="1" w:styleId="cf01">
    <w:name w:val="cf01"/>
    <w:basedOn w:val="DefaultParagraphFont"/>
    <w:rsid w:val="00E00394"/>
    <w:rPr>
      <w:rFonts w:ascii="Segoe UI" w:hAnsi="Segoe UI" w:cs="Segoe UI" w:hint="default"/>
      <w:b/>
      <w:bCs/>
      <w:sz w:val="18"/>
      <w:szCs w:val="18"/>
    </w:rPr>
  </w:style>
  <w:style w:type="character" w:customStyle="1" w:styleId="cf11">
    <w:name w:val="cf11"/>
    <w:basedOn w:val="DefaultParagraphFont"/>
    <w:rsid w:val="00E00394"/>
    <w:rPr>
      <w:rFonts w:ascii="Segoe UI" w:hAnsi="Segoe UI" w:cs="Segoe UI" w:hint="default"/>
      <w:sz w:val="18"/>
      <w:szCs w:val="18"/>
    </w:rPr>
  </w:style>
  <w:style w:type="paragraph" w:styleId="Revision">
    <w:name w:val="Revision"/>
    <w:hidden/>
    <w:uiPriority w:val="99"/>
    <w:semiHidden/>
    <w:rsid w:val="0076254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mogil@regionalfound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meeting/register/ALSOJW3uSaCjbWy0KUJJS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mogil@regional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5A2501152B36448A9DF2C17C3E73E2" ma:contentTypeVersion="18" ma:contentTypeDescription="Create a new document." ma:contentTypeScope="" ma:versionID="4e74e1f0ad2f86690940da74eb365444">
  <xsd:schema xmlns:xsd="http://www.w3.org/2001/XMLSchema" xmlns:xs="http://www.w3.org/2001/XMLSchema" xmlns:p="http://schemas.microsoft.com/office/2006/metadata/properties" xmlns:ns2="376b1a2c-36ba-4d0f-8f5e-9999b861ce52" xmlns:ns3="1da21955-e149-4f97-85b7-0528969ed158" targetNamespace="http://schemas.microsoft.com/office/2006/metadata/properties" ma:root="true" ma:fieldsID="5438db9feed4cdda717970dc872b4a0d" ns2:_="" ns3:_="">
    <xsd:import namespace="376b1a2c-36ba-4d0f-8f5e-9999b861ce52"/>
    <xsd:import namespace="1da21955-e149-4f97-85b7-0528969ed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b1a2c-36ba-4d0f-8f5e-9999b861c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191d98-8641-4d02-a03e-694365070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21955-e149-4f97-85b7-0528969ed15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2f73f1-2d5d-43c7-bb96-aba6d8e4ad2b}" ma:internalName="TaxCatchAll" ma:showField="CatchAllData" ma:web="1da21955-e149-4f97-85b7-0528969ed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a21955-e149-4f97-85b7-0528969ed158" xsi:nil="true"/>
    <lcf76f155ced4ddcb4097134ff3c332f xmlns="376b1a2c-36ba-4d0f-8f5e-9999b861ce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7BF2D2-77B4-4E42-B55C-756E0D2BF54C}">
  <ds:schemaRefs>
    <ds:schemaRef ds:uri="http://schemas.microsoft.com/sharepoint/v3/contenttype/forms"/>
  </ds:schemaRefs>
</ds:datastoreItem>
</file>

<file path=customXml/itemProps2.xml><?xml version="1.0" encoding="utf-8"?>
<ds:datastoreItem xmlns:ds="http://schemas.openxmlformats.org/officeDocument/2006/customXml" ds:itemID="{073A6CBC-4A2D-4865-A689-097B4E973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b1a2c-36ba-4d0f-8f5e-9999b861ce52"/>
    <ds:schemaRef ds:uri="1da21955-e149-4f97-85b7-0528969ed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A9245-1B1F-47CB-B8F8-793E285A9882}">
  <ds:schemaRefs>
    <ds:schemaRef ds:uri="http://schemas.microsoft.com/office/2006/metadata/properties"/>
    <ds:schemaRef ds:uri="http://schemas.microsoft.com/office/infopath/2007/PartnerControls"/>
    <ds:schemaRef ds:uri="1da21955-e149-4f97-85b7-0528969ed158"/>
    <ds:schemaRef ds:uri="376b1a2c-36ba-4d0f-8f5e-9999b861ce52"/>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861</Words>
  <Characters>5084</Characters>
  <Application>Microsoft Office Word</Application>
  <DocSecurity>0</DocSecurity>
  <Lines>112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Links>
    <vt:vector size="12" baseType="variant">
      <vt:variant>
        <vt:i4>3538951</vt:i4>
      </vt:variant>
      <vt:variant>
        <vt:i4>3</vt:i4>
      </vt:variant>
      <vt:variant>
        <vt:i4>0</vt:i4>
      </vt:variant>
      <vt:variant>
        <vt:i4>5</vt:i4>
      </vt:variant>
      <vt:variant>
        <vt:lpwstr>mailto:smogil@regionalfoundation.org</vt:lpwstr>
      </vt:variant>
      <vt:variant>
        <vt:lpwstr/>
      </vt:variant>
      <vt:variant>
        <vt:i4>3538951</vt:i4>
      </vt:variant>
      <vt:variant>
        <vt:i4>0</vt:i4>
      </vt:variant>
      <vt:variant>
        <vt:i4>0</vt:i4>
      </vt:variant>
      <vt:variant>
        <vt:i4>5</vt:i4>
      </vt:variant>
      <vt:variant>
        <vt:lpwstr>mailto:smogil@regionalfoundation.org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Mogil</dc:creator>
  <cp:keywords/>
  <dc:description/>
  <cp:lastModifiedBy>Samantha Mogil</cp:lastModifiedBy>
  <cp:revision>100</cp:revision>
  <dcterms:created xsi:type="dcterms:W3CDTF">2025-02-26T23:25:00Z</dcterms:created>
  <dcterms:modified xsi:type="dcterms:W3CDTF">2025-03-10T19:34:00Z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0x010100365A2501152B36448A9DF2C17C3E73E2</vt:lpwstr>
  </property>
  <property fmtid="{D5CDD505-2E9C-101B-9397-08002B2CF9AE}" pid="3" name="MediaServiceImageTags">
    <vt:lpwstr/>
  </property>
</Properties>
</file>